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62D" w:rsidRDefault="0056362D" w:rsidP="0056362D">
      <w:pPr>
        <w:jc w:val="right"/>
      </w:pPr>
      <w:r>
        <w:t xml:space="preserve">Załącznik </w:t>
      </w:r>
      <w:proofErr w:type="spellStart"/>
      <w:r>
        <w:t>nr</w:t>
      </w:r>
      <w:proofErr w:type="spellEnd"/>
      <w:r>
        <w:t xml:space="preserve"> 2e do umowy</w:t>
      </w:r>
    </w:p>
    <w:p w:rsidR="00FD1BDC" w:rsidRDefault="00FD1BDC"/>
    <w:p w:rsidR="00A54EA5" w:rsidRDefault="00A54EA5" w:rsidP="00A54EA5">
      <w:pPr>
        <w:jc w:val="center"/>
        <w:rPr>
          <w:rFonts w:ascii="Calibri" w:hAnsi="Calibri" w:cs="Calibri"/>
          <w:b/>
          <w:bCs/>
          <w:sz w:val="48"/>
          <w:szCs w:val="48"/>
        </w:rPr>
      </w:pPr>
    </w:p>
    <w:p w:rsidR="00A54EA5" w:rsidRDefault="00A54EA5" w:rsidP="00A54EA5">
      <w:pPr>
        <w:jc w:val="center"/>
        <w:rPr>
          <w:rFonts w:ascii="Calibri" w:hAnsi="Calibri" w:cs="Calibri"/>
          <w:b/>
          <w:bCs/>
          <w:sz w:val="48"/>
          <w:szCs w:val="48"/>
        </w:rPr>
      </w:pPr>
    </w:p>
    <w:p w:rsidR="00A54EA5" w:rsidRDefault="00A54EA5" w:rsidP="00A54EA5">
      <w:pPr>
        <w:jc w:val="center"/>
      </w:pPr>
      <w:r>
        <w:rPr>
          <w:rFonts w:ascii="Calibri" w:hAnsi="Calibri" w:cs="Calibri"/>
          <w:b/>
          <w:bCs/>
          <w:sz w:val="48"/>
          <w:szCs w:val="48"/>
        </w:rPr>
        <w:t xml:space="preserve">Program zajęć z </w:t>
      </w:r>
      <w:r w:rsidR="00B1037A">
        <w:rPr>
          <w:rFonts w:ascii="Calibri" w:hAnsi="Calibri" w:cs="Calibri"/>
          <w:b/>
          <w:bCs/>
          <w:sz w:val="48"/>
          <w:szCs w:val="48"/>
        </w:rPr>
        <w:t>kompetencji matematyczno - przyrodniczych</w:t>
      </w:r>
      <w:r w:rsidR="001D1E9D">
        <w:rPr>
          <w:rFonts w:ascii="Calibri" w:hAnsi="Calibri" w:cs="Calibri"/>
          <w:b/>
          <w:bCs/>
          <w:sz w:val="48"/>
          <w:szCs w:val="48"/>
        </w:rPr>
        <w:br/>
        <w:t>dla gimnazjów oraz klas 7</w:t>
      </w:r>
      <w:r>
        <w:rPr>
          <w:rFonts w:ascii="Calibri" w:hAnsi="Calibri" w:cs="Calibri"/>
          <w:b/>
          <w:bCs/>
          <w:sz w:val="48"/>
          <w:szCs w:val="48"/>
        </w:rPr>
        <w:t>-8 szkoły podstawowej</w:t>
      </w:r>
    </w:p>
    <w:p w:rsidR="00A54EA5" w:rsidRPr="00245ADC" w:rsidRDefault="00A54EA5" w:rsidP="00A54EA5"/>
    <w:p w:rsidR="00B1037A" w:rsidRDefault="00B1037A">
      <w:r>
        <w:br w:type="page"/>
      </w:r>
    </w:p>
    <w:tbl>
      <w:tblPr>
        <w:tblStyle w:val="Tabela-Siatka"/>
        <w:tblW w:w="0" w:type="auto"/>
        <w:tblLook w:val="04A0"/>
      </w:tblPr>
      <w:tblGrid>
        <w:gridCol w:w="2936"/>
        <w:gridCol w:w="8222"/>
        <w:gridCol w:w="2835"/>
      </w:tblGrid>
      <w:tr w:rsidR="00B1037A" w:rsidRPr="00F62AE7" w:rsidTr="00B1002D">
        <w:trPr>
          <w:trHeight w:val="397"/>
        </w:trPr>
        <w:tc>
          <w:tcPr>
            <w:tcW w:w="2936" w:type="dxa"/>
          </w:tcPr>
          <w:p w:rsidR="00B1037A" w:rsidRPr="00F62AE7" w:rsidRDefault="00B1037A" w:rsidP="00B1037A">
            <w:pPr>
              <w:pageBreakBefore/>
              <w:rPr>
                <w:rFonts w:asciiTheme="minorHAnsi" w:hAnsiTheme="minorHAnsi" w:cs="Calibri"/>
                <w:b/>
                <w:bCs/>
                <w:color w:val="000000"/>
              </w:rPr>
            </w:pPr>
            <w:r w:rsidRPr="00F62AE7">
              <w:rPr>
                <w:rFonts w:asciiTheme="minorHAnsi" w:hAnsiTheme="minorHAnsi" w:cs="Calibri"/>
                <w:b/>
                <w:bCs/>
                <w:color w:val="000000"/>
              </w:rPr>
              <w:lastRenderedPageBreak/>
              <w:t>T</w:t>
            </w:r>
            <w:r>
              <w:rPr>
                <w:rFonts w:asciiTheme="minorHAnsi" w:hAnsiTheme="minorHAnsi" w:cs="Calibri"/>
                <w:b/>
                <w:bCs/>
                <w:color w:val="000000"/>
              </w:rPr>
              <w:t>Y</w:t>
            </w:r>
            <w:r w:rsidRPr="00F62AE7">
              <w:rPr>
                <w:rFonts w:asciiTheme="minorHAnsi" w:hAnsiTheme="minorHAnsi" w:cs="Calibri"/>
                <w:b/>
                <w:bCs/>
                <w:color w:val="000000"/>
              </w:rPr>
              <w:t>TUŁ WARSZTATÓW</w:t>
            </w:r>
          </w:p>
        </w:tc>
        <w:tc>
          <w:tcPr>
            <w:tcW w:w="2835" w:type="dxa"/>
            <w:gridSpan w:val="2"/>
          </w:tcPr>
          <w:p w:rsidR="00B1037A" w:rsidRPr="00F62AE7" w:rsidRDefault="00B1037A" w:rsidP="00B1002D">
            <w:pPr>
              <w:rPr>
                <w:rFonts w:asciiTheme="minorHAnsi" w:hAnsiTheme="minorHAnsi"/>
                <w:b/>
                <w:bCs/>
                <w:color w:val="000000"/>
              </w:rPr>
            </w:pPr>
            <w:r w:rsidRPr="00F62AE7">
              <w:rPr>
                <w:rFonts w:asciiTheme="minorHAnsi" w:hAnsiTheme="minorHAnsi"/>
                <w:b/>
                <w:bCs/>
                <w:color w:val="000000"/>
              </w:rPr>
              <w:t>NAUKOWCEM BYĆ</w:t>
            </w:r>
          </w:p>
        </w:tc>
      </w:tr>
      <w:tr w:rsidR="00B1037A" w:rsidRPr="00F62AE7" w:rsidTr="00B1002D">
        <w:trPr>
          <w:trHeight w:val="397"/>
        </w:trPr>
        <w:tc>
          <w:tcPr>
            <w:tcW w:w="2936" w:type="dxa"/>
          </w:tcPr>
          <w:p w:rsidR="00B1037A" w:rsidRPr="00F62AE7" w:rsidRDefault="00B1037A" w:rsidP="00B1002D">
            <w:pPr>
              <w:rPr>
                <w:rFonts w:asciiTheme="minorHAnsi" w:hAnsiTheme="minorHAnsi" w:cs="Calibri"/>
                <w:b/>
                <w:bCs/>
                <w:color w:val="000000"/>
              </w:rPr>
            </w:pPr>
            <w:r w:rsidRPr="00F62AE7">
              <w:rPr>
                <w:rFonts w:asciiTheme="minorHAnsi" w:hAnsiTheme="minorHAnsi" w:cs="Calibri"/>
                <w:b/>
                <w:bCs/>
                <w:color w:val="000000"/>
              </w:rPr>
              <w:t>Imię i nazwisko autora</w:t>
            </w:r>
          </w:p>
        </w:tc>
        <w:tc>
          <w:tcPr>
            <w:tcW w:w="2835" w:type="dxa"/>
            <w:gridSpan w:val="2"/>
          </w:tcPr>
          <w:p w:rsidR="00B1037A" w:rsidRPr="00F62AE7" w:rsidRDefault="00B1037A" w:rsidP="00B1002D">
            <w:pPr>
              <w:rPr>
                <w:rFonts w:asciiTheme="minorHAnsi" w:hAnsiTheme="minorHAnsi" w:cs="Calibri"/>
                <w:color w:val="000000"/>
              </w:rPr>
            </w:pPr>
            <w:r w:rsidRPr="00F62AE7">
              <w:rPr>
                <w:rFonts w:asciiTheme="minorHAnsi" w:hAnsiTheme="minorHAnsi" w:cs="Calibri"/>
                <w:color w:val="000000"/>
              </w:rPr>
              <w:t xml:space="preserve">Cezary Olchawa, Marek </w:t>
            </w:r>
            <w:proofErr w:type="spellStart"/>
            <w:r w:rsidRPr="00F62AE7">
              <w:rPr>
                <w:rFonts w:asciiTheme="minorHAnsi" w:hAnsiTheme="minorHAnsi" w:cs="Calibri"/>
                <w:color w:val="000000"/>
              </w:rPr>
              <w:t>Ples</w:t>
            </w:r>
            <w:proofErr w:type="spellEnd"/>
            <w:r w:rsidRPr="00F62AE7">
              <w:rPr>
                <w:rFonts w:asciiTheme="minorHAnsi" w:hAnsiTheme="minorHAnsi" w:cs="Calibri"/>
                <w:color w:val="000000"/>
              </w:rPr>
              <w:t>, Piotr Zwoliński</w:t>
            </w:r>
          </w:p>
          <w:p w:rsidR="00B1037A" w:rsidRPr="00F62AE7" w:rsidRDefault="00B1037A" w:rsidP="00B1002D">
            <w:pPr>
              <w:rPr>
                <w:rFonts w:asciiTheme="minorHAnsi" w:hAnsiTheme="minorHAnsi" w:cs="Calibri"/>
                <w:color w:val="000000"/>
              </w:rPr>
            </w:pPr>
            <w:r w:rsidRPr="00F62AE7">
              <w:rPr>
                <w:rFonts w:asciiTheme="minorHAnsi" w:hAnsiTheme="minorHAnsi" w:cs="Calibri"/>
                <w:color w:val="000000"/>
              </w:rPr>
              <w:t>– członkowie Stowarzyszenia Niezależna Grupa Popularyzatorów Nauki EKSPERYMENTATORZY (www.eksperymentatorzy.org)</w:t>
            </w:r>
          </w:p>
        </w:tc>
      </w:tr>
      <w:tr w:rsidR="00B1037A" w:rsidRPr="00F62AE7" w:rsidTr="00B1002D">
        <w:trPr>
          <w:trHeight w:val="397"/>
        </w:trPr>
        <w:tc>
          <w:tcPr>
            <w:tcW w:w="2936" w:type="dxa"/>
          </w:tcPr>
          <w:p w:rsidR="00B1037A" w:rsidRPr="00F62AE7" w:rsidRDefault="00B1037A" w:rsidP="00B1002D">
            <w:pPr>
              <w:rPr>
                <w:rFonts w:asciiTheme="minorHAnsi" w:hAnsiTheme="minorHAnsi" w:cs="Calibri"/>
                <w:b/>
                <w:bCs/>
                <w:color w:val="000000"/>
              </w:rPr>
            </w:pPr>
            <w:r w:rsidRPr="00F62AE7">
              <w:rPr>
                <w:rFonts w:asciiTheme="minorHAnsi" w:hAnsiTheme="minorHAnsi" w:cs="Calibri"/>
                <w:b/>
                <w:bCs/>
                <w:color w:val="000000"/>
              </w:rPr>
              <w:t>Kompetencja</w:t>
            </w:r>
          </w:p>
        </w:tc>
        <w:tc>
          <w:tcPr>
            <w:tcW w:w="2835" w:type="dxa"/>
            <w:gridSpan w:val="2"/>
          </w:tcPr>
          <w:p w:rsidR="00B1037A" w:rsidRPr="00F62AE7" w:rsidRDefault="00B1037A" w:rsidP="00B1002D">
            <w:pPr>
              <w:rPr>
                <w:rFonts w:asciiTheme="minorHAnsi" w:hAnsiTheme="minorHAnsi" w:cs="Calibri"/>
                <w:color w:val="000000"/>
              </w:rPr>
            </w:pPr>
            <w:r w:rsidRPr="00F62AE7">
              <w:rPr>
                <w:rFonts w:asciiTheme="minorHAnsi" w:hAnsiTheme="minorHAnsi" w:cs="Calibri"/>
                <w:color w:val="000000"/>
              </w:rPr>
              <w:t>kompetencje matematyczne i kompetencje naukowo – techniczne, wynikające z Zalecenia Parlamentu Europejskiego i Rady z dnia 18 grudnia 2006 r. w sprawie kompetencji kluczowych w procesie uczenia się przez całe życie – 2006/962/WE</w:t>
            </w:r>
          </w:p>
        </w:tc>
      </w:tr>
      <w:tr w:rsidR="00B1037A" w:rsidRPr="00F62AE7" w:rsidTr="00B1002D">
        <w:trPr>
          <w:trHeight w:val="397"/>
        </w:trPr>
        <w:tc>
          <w:tcPr>
            <w:tcW w:w="2936" w:type="dxa"/>
          </w:tcPr>
          <w:p w:rsidR="00B1037A" w:rsidRPr="00F62AE7" w:rsidRDefault="00B1037A" w:rsidP="00B1002D">
            <w:pPr>
              <w:rPr>
                <w:rFonts w:asciiTheme="minorHAnsi" w:hAnsiTheme="minorHAnsi" w:cs="Calibri"/>
                <w:b/>
                <w:bCs/>
                <w:color w:val="000000"/>
              </w:rPr>
            </w:pPr>
            <w:r w:rsidRPr="00F62AE7">
              <w:rPr>
                <w:rFonts w:asciiTheme="minorHAnsi" w:hAnsiTheme="minorHAnsi" w:cs="Calibri"/>
                <w:b/>
                <w:bCs/>
                <w:color w:val="000000"/>
              </w:rPr>
              <w:t>Cel warsztatów</w:t>
            </w:r>
          </w:p>
        </w:tc>
        <w:tc>
          <w:tcPr>
            <w:tcW w:w="2835" w:type="dxa"/>
            <w:gridSpan w:val="2"/>
          </w:tcPr>
          <w:p w:rsidR="00B1037A" w:rsidRPr="00F62AE7" w:rsidRDefault="00B1037A" w:rsidP="00B1002D">
            <w:pPr>
              <w:rPr>
                <w:rFonts w:asciiTheme="minorHAnsi" w:hAnsiTheme="minorHAnsi" w:cs="Calibri"/>
                <w:color w:val="000000"/>
              </w:rPr>
            </w:pPr>
            <w:r w:rsidRPr="00F62AE7">
              <w:rPr>
                <w:rFonts w:asciiTheme="minorHAnsi" w:hAnsiTheme="minorHAnsi" w:cs="Calibri"/>
                <w:color w:val="000000"/>
              </w:rPr>
              <w:t xml:space="preserve">Nadrzędnym celem warsztatów jest kształtowanie myślenia naukowego u uczestników, rozwinięcie ich zainteresowań </w:t>
            </w:r>
            <w:proofErr w:type="spellStart"/>
            <w:r w:rsidRPr="00F62AE7">
              <w:rPr>
                <w:rFonts w:asciiTheme="minorHAnsi" w:hAnsiTheme="minorHAnsi" w:cs="Calibri"/>
                <w:color w:val="000000"/>
              </w:rPr>
              <w:t>matematyczno–przyrodniczych</w:t>
            </w:r>
            <w:proofErr w:type="spellEnd"/>
            <w:r w:rsidRPr="00F62AE7">
              <w:rPr>
                <w:rFonts w:asciiTheme="minorHAnsi" w:hAnsiTheme="minorHAnsi" w:cs="Calibri"/>
                <w:color w:val="000000"/>
              </w:rPr>
              <w:t xml:space="preserve"> oraz wyposażenie w uniwersalne umiejętności niezbędne w karierze naukowca i na rynku pracy.</w:t>
            </w:r>
          </w:p>
        </w:tc>
      </w:tr>
      <w:tr w:rsidR="00B1037A" w:rsidRPr="00F62AE7" w:rsidTr="00B1002D">
        <w:trPr>
          <w:trHeight w:val="397"/>
        </w:trPr>
        <w:tc>
          <w:tcPr>
            <w:tcW w:w="2936" w:type="dxa"/>
          </w:tcPr>
          <w:p w:rsidR="00B1037A" w:rsidRPr="00F62AE7" w:rsidRDefault="00B1037A" w:rsidP="00B1002D">
            <w:pPr>
              <w:rPr>
                <w:rFonts w:asciiTheme="minorHAnsi" w:hAnsiTheme="minorHAnsi" w:cs="Calibri"/>
                <w:b/>
                <w:bCs/>
                <w:color w:val="000000"/>
              </w:rPr>
            </w:pPr>
            <w:r w:rsidRPr="00F62AE7">
              <w:rPr>
                <w:rFonts w:asciiTheme="minorHAnsi" w:hAnsiTheme="minorHAnsi" w:cs="Calibri"/>
                <w:b/>
                <w:bCs/>
                <w:color w:val="000000"/>
              </w:rPr>
              <w:t>Poziom</w:t>
            </w:r>
          </w:p>
        </w:tc>
        <w:tc>
          <w:tcPr>
            <w:tcW w:w="2835" w:type="dxa"/>
            <w:gridSpan w:val="2"/>
          </w:tcPr>
          <w:p w:rsidR="00B1037A" w:rsidRPr="00F62AE7" w:rsidRDefault="001D1E9D" w:rsidP="00B1002D">
            <w:pPr>
              <w:rPr>
                <w:rFonts w:asciiTheme="minorHAnsi" w:hAnsiTheme="minorHAnsi" w:cs="Calibri"/>
                <w:color w:val="000000"/>
              </w:rPr>
            </w:pPr>
            <w:r>
              <w:rPr>
                <w:rFonts w:asciiTheme="minorHAnsi" w:hAnsiTheme="minorHAnsi" w:cs="Calibri"/>
                <w:color w:val="000000"/>
              </w:rPr>
              <w:t>Gimnazjum,</w:t>
            </w:r>
            <w:bookmarkStart w:id="0" w:name="_GoBack"/>
            <w:r w:rsidRPr="001D1E9D">
              <w:rPr>
                <w:rFonts w:asciiTheme="minorHAnsi" w:hAnsiTheme="minorHAnsi" w:cs="Calibri"/>
                <w:color w:val="000000"/>
              </w:rPr>
              <w:t xml:space="preserve"> </w:t>
            </w:r>
            <w:r w:rsidRPr="001D1E9D">
              <w:rPr>
                <w:rFonts w:asciiTheme="minorHAnsi" w:hAnsiTheme="minorHAnsi" w:cs="Calibri"/>
                <w:bCs/>
                <w:color w:val="000000"/>
              </w:rPr>
              <w:t>klasy 7-8 szkoły podstawowej</w:t>
            </w:r>
            <w:bookmarkEnd w:id="0"/>
          </w:p>
        </w:tc>
      </w:tr>
      <w:tr w:rsidR="00B1037A" w:rsidRPr="00F62AE7" w:rsidTr="00B1002D">
        <w:trPr>
          <w:trHeight w:val="397"/>
        </w:trPr>
        <w:tc>
          <w:tcPr>
            <w:tcW w:w="11158" w:type="dxa"/>
            <w:gridSpan w:val="2"/>
          </w:tcPr>
          <w:p w:rsidR="00B1037A" w:rsidRPr="00F62AE7" w:rsidRDefault="00B1037A" w:rsidP="00B1002D">
            <w:pPr>
              <w:rPr>
                <w:rFonts w:asciiTheme="minorHAnsi" w:hAnsiTheme="minorHAnsi" w:cs="Calibri"/>
                <w:b/>
                <w:bCs/>
                <w:color w:val="000000"/>
              </w:rPr>
            </w:pPr>
            <w:r w:rsidRPr="00F62AE7">
              <w:rPr>
                <w:rFonts w:asciiTheme="minorHAnsi" w:hAnsiTheme="minorHAnsi" w:cs="Calibri"/>
                <w:b/>
                <w:bCs/>
                <w:color w:val="000000"/>
              </w:rPr>
              <w:t>Efekty kształcenia</w:t>
            </w:r>
          </w:p>
          <w:p w:rsidR="00B1037A" w:rsidRPr="00F62AE7" w:rsidRDefault="00B1037A" w:rsidP="00B1002D">
            <w:pPr>
              <w:tabs>
                <w:tab w:val="left" w:pos="2010"/>
              </w:tabs>
              <w:rPr>
                <w:rFonts w:asciiTheme="minorHAnsi" w:hAnsiTheme="minorHAnsi" w:cs="Calibri"/>
              </w:rPr>
            </w:pPr>
            <w:r w:rsidRPr="00F62AE7">
              <w:rPr>
                <w:rFonts w:asciiTheme="minorHAnsi" w:hAnsiTheme="minorHAnsi" w:cs="Calibri"/>
              </w:rPr>
              <w:tab/>
            </w:r>
          </w:p>
        </w:tc>
        <w:tc>
          <w:tcPr>
            <w:tcW w:w="2835" w:type="dxa"/>
          </w:tcPr>
          <w:p w:rsidR="00B1037A" w:rsidRPr="00F62AE7" w:rsidRDefault="00B1037A" w:rsidP="00B1002D">
            <w:pPr>
              <w:rPr>
                <w:rFonts w:asciiTheme="minorHAnsi" w:hAnsiTheme="minorHAnsi" w:cs="Calibri"/>
                <w:b/>
                <w:color w:val="000000"/>
              </w:rPr>
            </w:pPr>
            <w:r w:rsidRPr="00F62AE7">
              <w:rPr>
                <w:rFonts w:asciiTheme="minorHAnsi" w:hAnsiTheme="minorHAnsi" w:cs="Calibri"/>
                <w:b/>
                <w:color w:val="000000"/>
              </w:rPr>
              <w:t xml:space="preserve">Proponowany sposób pomiaru </w:t>
            </w:r>
          </w:p>
        </w:tc>
      </w:tr>
      <w:tr w:rsidR="00B1037A" w:rsidRPr="00F62AE7" w:rsidTr="00B1002D">
        <w:trPr>
          <w:trHeight w:val="516"/>
        </w:trPr>
        <w:tc>
          <w:tcPr>
            <w:tcW w:w="2936" w:type="dxa"/>
          </w:tcPr>
          <w:p w:rsidR="00B1037A" w:rsidRPr="00F62AE7" w:rsidRDefault="00B1037A" w:rsidP="00B1002D">
            <w:pPr>
              <w:rPr>
                <w:rFonts w:asciiTheme="minorHAnsi" w:hAnsiTheme="minorHAnsi" w:cs="Calibri"/>
                <w:b/>
                <w:bCs/>
                <w:color w:val="000000"/>
              </w:rPr>
            </w:pPr>
            <w:r w:rsidRPr="00F62AE7">
              <w:rPr>
                <w:rFonts w:asciiTheme="minorHAnsi" w:hAnsiTheme="minorHAnsi" w:cs="Calibri"/>
                <w:b/>
                <w:bCs/>
                <w:color w:val="000000"/>
              </w:rPr>
              <w:t xml:space="preserve">Umiejętności, </w:t>
            </w:r>
          </w:p>
          <w:p w:rsidR="00B1037A" w:rsidRPr="00F62AE7" w:rsidRDefault="00B1037A" w:rsidP="00B1002D">
            <w:pPr>
              <w:rPr>
                <w:rFonts w:asciiTheme="minorHAnsi" w:hAnsiTheme="minorHAnsi" w:cs="Calibri"/>
                <w:b/>
                <w:bCs/>
                <w:color w:val="000000"/>
              </w:rPr>
            </w:pPr>
            <w:r w:rsidRPr="00F62AE7">
              <w:rPr>
                <w:rFonts w:asciiTheme="minorHAnsi" w:hAnsiTheme="minorHAnsi" w:cs="Calibri"/>
                <w:b/>
                <w:bCs/>
                <w:color w:val="000000"/>
              </w:rPr>
              <w:t>czyli uczestnicy potrafią…</w:t>
            </w:r>
          </w:p>
        </w:tc>
        <w:tc>
          <w:tcPr>
            <w:tcW w:w="2835" w:type="dxa"/>
          </w:tcPr>
          <w:p w:rsidR="00B1037A" w:rsidRPr="00F62AE7" w:rsidRDefault="00B1037A" w:rsidP="00B1037A">
            <w:pPr>
              <w:numPr>
                <w:ilvl w:val="0"/>
                <w:numId w:val="1"/>
              </w:numPr>
              <w:suppressAutoHyphens/>
              <w:rPr>
                <w:rFonts w:asciiTheme="minorHAnsi" w:hAnsiTheme="minorHAnsi" w:cs="Calibri"/>
                <w:color w:val="000000"/>
              </w:rPr>
            </w:pPr>
            <w:r w:rsidRPr="00F62AE7">
              <w:rPr>
                <w:rFonts w:asciiTheme="minorHAnsi" w:hAnsiTheme="minorHAnsi" w:cs="Calibri"/>
                <w:color w:val="000000"/>
              </w:rPr>
              <w:t>sformułować problem badawczy oraz propozycję hipotezy,</w:t>
            </w:r>
          </w:p>
          <w:p w:rsidR="00B1037A" w:rsidRPr="00F62AE7" w:rsidRDefault="00B1037A" w:rsidP="00B1037A">
            <w:pPr>
              <w:numPr>
                <w:ilvl w:val="0"/>
                <w:numId w:val="1"/>
              </w:numPr>
              <w:suppressAutoHyphens/>
              <w:rPr>
                <w:rFonts w:asciiTheme="minorHAnsi" w:hAnsiTheme="minorHAnsi" w:cs="Calibri"/>
                <w:color w:val="000000"/>
              </w:rPr>
            </w:pPr>
            <w:r w:rsidRPr="00F62AE7">
              <w:rPr>
                <w:rFonts w:asciiTheme="minorHAnsi" w:hAnsiTheme="minorHAnsi" w:cs="Calibri"/>
                <w:color w:val="000000"/>
              </w:rPr>
              <w:t>zaplanować odpowiedni eksperyment dla określonego problemu badawczego,</w:t>
            </w:r>
          </w:p>
          <w:p w:rsidR="00B1037A" w:rsidRPr="00F62AE7" w:rsidRDefault="00B1037A" w:rsidP="00B1037A">
            <w:pPr>
              <w:numPr>
                <w:ilvl w:val="0"/>
                <w:numId w:val="1"/>
              </w:numPr>
              <w:suppressAutoHyphens/>
              <w:rPr>
                <w:rFonts w:asciiTheme="minorHAnsi" w:hAnsiTheme="minorHAnsi" w:cs="Calibri"/>
                <w:color w:val="000000"/>
              </w:rPr>
            </w:pPr>
            <w:r w:rsidRPr="00F62AE7">
              <w:rPr>
                <w:rFonts w:asciiTheme="minorHAnsi" w:hAnsiTheme="minorHAnsi" w:cs="Calibri"/>
                <w:color w:val="000000"/>
              </w:rPr>
              <w:t>prowadzić uważne obserwacje oraz przejrzyste zapiski z przebiegu eksperymentu,</w:t>
            </w:r>
          </w:p>
          <w:p w:rsidR="00B1037A" w:rsidRPr="00F62AE7" w:rsidRDefault="00B1037A" w:rsidP="00B1037A">
            <w:pPr>
              <w:numPr>
                <w:ilvl w:val="0"/>
                <w:numId w:val="1"/>
              </w:numPr>
              <w:suppressAutoHyphens/>
              <w:rPr>
                <w:rFonts w:asciiTheme="minorHAnsi" w:hAnsiTheme="minorHAnsi" w:cs="Calibri"/>
                <w:color w:val="000000"/>
              </w:rPr>
            </w:pPr>
            <w:r w:rsidRPr="00F62AE7">
              <w:rPr>
                <w:rFonts w:asciiTheme="minorHAnsi" w:hAnsiTheme="minorHAnsi" w:cs="Calibri"/>
                <w:color w:val="000000"/>
              </w:rPr>
              <w:t>przetwarzać i analizować dane eksperymentalne oraz wyciągać z nich wnioski,</w:t>
            </w:r>
          </w:p>
          <w:p w:rsidR="00B1037A" w:rsidRPr="00F62AE7" w:rsidRDefault="00B1037A" w:rsidP="00B1037A">
            <w:pPr>
              <w:numPr>
                <w:ilvl w:val="0"/>
                <w:numId w:val="1"/>
              </w:numPr>
              <w:suppressAutoHyphens/>
              <w:rPr>
                <w:rFonts w:asciiTheme="minorHAnsi" w:hAnsiTheme="minorHAnsi" w:cs="Calibri"/>
                <w:color w:val="000000"/>
              </w:rPr>
            </w:pPr>
            <w:r w:rsidRPr="00F62AE7">
              <w:rPr>
                <w:rFonts w:asciiTheme="minorHAnsi" w:hAnsiTheme="minorHAnsi" w:cs="Calibri"/>
                <w:color w:val="000000"/>
              </w:rPr>
              <w:t>zaprezentować wnioski ze swoich badań w sposób przekonujący i atrakcyjny.</w:t>
            </w:r>
          </w:p>
        </w:tc>
        <w:tc>
          <w:tcPr>
            <w:tcW w:w="2558" w:type="dxa"/>
          </w:tcPr>
          <w:p w:rsidR="00B1037A" w:rsidRPr="00F62AE7" w:rsidRDefault="00B1037A" w:rsidP="00B1002D">
            <w:pPr>
              <w:rPr>
                <w:rFonts w:asciiTheme="minorHAnsi" w:hAnsiTheme="minorHAnsi" w:cs="Calibri"/>
              </w:rPr>
            </w:pPr>
            <w:r w:rsidRPr="00F62AE7">
              <w:rPr>
                <w:rFonts w:asciiTheme="minorHAnsi" w:hAnsiTheme="minorHAnsi" w:cs="Calibri"/>
              </w:rPr>
              <w:t xml:space="preserve">praktyczny test umiejętności uczestników (quiz </w:t>
            </w:r>
            <w:proofErr w:type="spellStart"/>
            <w:r w:rsidRPr="00F62AE7">
              <w:rPr>
                <w:rFonts w:asciiTheme="minorHAnsi" w:hAnsiTheme="minorHAnsi" w:cs="Calibri"/>
              </w:rPr>
              <w:t>online</w:t>
            </w:r>
            <w:proofErr w:type="spellEnd"/>
            <w:r w:rsidRPr="00F62AE7">
              <w:rPr>
                <w:rFonts w:asciiTheme="minorHAnsi" w:hAnsiTheme="minorHAnsi" w:cs="Calibri"/>
              </w:rPr>
              <w:t>) przed rozpoczęciem zajęć i po ich zakończeniu wraz z analizą porównawczą</w:t>
            </w:r>
          </w:p>
        </w:tc>
      </w:tr>
      <w:tr w:rsidR="00B1037A" w:rsidRPr="00F62AE7" w:rsidTr="00B1002D">
        <w:trPr>
          <w:trHeight w:val="516"/>
        </w:trPr>
        <w:tc>
          <w:tcPr>
            <w:tcW w:w="2936" w:type="dxa"/>
          </w:tcPr>
          <w:p w:rsidR="00B1037A" w:rsidRPr="00F62AE7" w:rsidRDefault="00B1037A" w:rsidP="00B1002D">
            <w:pPr>
              <w:rPr>
                <w:rFonts w:asciiTheme="minorHAnsi" w:hAnsiTheme="minorHAnsi" w:cs="Calibri"/>
                <w:b/>
                <w:bCs/>
                <w:color w:val="000000"/>
              </w:rPr>
            </w:pPr>
            <w:r w:rsidRPr="00F62AE7">
              <w:rPr>
                <w:rFonts w:asciiTheme="minorHAnsi" w:hAnsiTheme="minorHAnsi" w:cs="Calibri"/>
                <w:b/>
                <w:bCs/>
                <w:color w:val="000000"/>
              </w:rPr>
              <w:t xml:space="preserve">Wiedza, </w:t>
            </w:r>
          </w:p>
          <w:p w:rsidR="00B1037A" w:rsidRPr="00F62AE7" w:rsidRDefault="00B1037A" w:rsidP="00B1002D">
            <w:pPr>
              <w:rPr>
                <w:rFonts w:asciiTheme="minorHAnsi" w:hAnsiTheme="minorHAnsi" w:cs="Calibri"/>
                <w:b/>
                <w:bCs/>
                <w:color w:val="000000"/>
              </w:rPr>
            </w:pPr>
            <w:r w:rsidRPr="00F62AE7">
              <w:rPr>
                <w:rFonts w:asciiTheme="minorHAnsi" w:hAnsiTheme="minorHAnsi" w:cs="Calibri"/>
                <w:b/>
                <w:bCs/>
                <w:color w:val="000000"/>
              </w:rPr>
              <w:t>czyli uczestnicy znają…</w:t>
            </w:r>
          </w:p>
        </w:tc>
        <w:tc>
          <w:tcPr>
            <w:tcW w:w="2835" w:type="dxa"/>
          </w:tcPr>
          <w:p w:rsidR="00B1037A" w:rsidRPr="00F62AE7" w:rsidRDefault="00B1037A" w:rsidP="00B1037A">
            <w:pPr>
              <w:numPr>
                <w:ilvl w:val="0"/>
                <w:numId w:val="2"/>
              </w:numPr>
              <w:suppressAutoHyphens/>
              <w:rPr>
                <w:rFonts w:asciiTheme="minorHAnsi" w:hAnsiTheme="minorHAnsi" w:cs="Calibri"/>
              </w:rPr>
            </w:pPr>
            <w:r w:rsidRPr="00F62AE7">
              <w:rPr>
                <w:rFonts w:asciiTheme="minorHAnsi" w:hAnsiTheme="minorHAnsi" w:cs="Calibri"/>
              </w:rPr>
              <w:t>fundamentalne cechy współczesnej nauki i działalności badawczej,</w:t>
            </w:r>
          </w:p>
          <w:p w:rsidR="00B1037A" w:rsidRPr="00F62AE7" w:rsidRDefault="00B1037A" w:rsidP="00B1037A">
            <w:pPr>
              <w:numPr>
                <w:ilvl w:val="0"/>
                <w:numId w:val="2"/>
              </w:numPr>
              <w:suppressAutoHyphens/>
              <w:rPr>
                <w:rFonts w:asciiTheme="minorHAnsi" w:hAnsiTheme="minorHAnsi" w:cs="Calibri"/>
              </w:rPr>
            </w:pPr>
            <w:r w:rsidRPr="00F62AE7">
              <w:rPr>
                <w:rFonts w:asciiTheme="minorHAnsi" w:hAnsiTheme="minorHAnsi" w:cs="Calibri"/>
              </w:rPr>
              <w:t>etapy procedury naukowej oraz zasady ich poprawnego wdrażania,</w:t>
            </w:r>
          </w:p>
          <w:p w:rsidR="00B1037A" w:rsidRPr="00F62AE7" w:rsidRDefault="00B1037A" w:rsidP="00B1037A">
            <w:pPr>
              <w:numPr>
                <w:ilvl w:val="0"/>
                <w:numId w:val="2"/>
              </w:numPr>
              <w:suppressAutoHyphens/>
              <w:rPr>
                <w:rFonts w:asciiTheme="minorHAnsi" w:hAnsiTheme="minorHAnsi" w:cs="Calibri"/>
              </w:rPr>
            </w:pPr>
            <w:r w:rsidRPr="00F62AE7">
              <w:rPr>
                <w:rFonts w:asciiTheme="minorHAnsi" w:hAnsiTheme="minorHAnsi" w:cs="Calibri"/>
              </w:rPr>
              <w:t>podstawowe operacje matematyczne umożliwiające interpretację danych pomiarowych,</w:t>
            </w:r>
          </w:p>
          <w:p w:rsidR="00B1037A" w:rsidRPr="00F62AE7" w:rsidRDefault="00B1037A" w:rsidP="00B1037A">
            <w:pPr>
              <w:numPr>
                <w:ilvl w:val="0"/>
                <w:numId w:val="2"/>
              </w:numPr>
              <w:suppressAutoHyphens/>
              <w:rPr>
                <w:rFonts w:asciiTheme="minorHAnsi" w:hAnsiTheme="minorHAnsi" w:cs="Calibri"/>
              </w:rPr>
            </w:pPr>
            <w:r w:rsidRPr="00F62AE7">
              <w:rPr>
                <w:rFonts w:asciiTheme="minorHAnsi" w:hAnsiTheme="minorHAnsi" w:cs="Calibri"/>
              </w:rPr>
              <w:t xml:space="preserve">wybrane technologie </w:t>
            </w:r>
            <w:proofErr w:type="spellStart"/>
            <w:r w:rsidRPr="00F62AE7">
              <w:rPr>
                <w:rFonts w:asciiTheme="minorHAnsi" w:hAnsiTheme="minorHAnsi" w:cs="Calibri"/>
              </w:rPr>
              <w:t>informacyjno–komunikacyjne</w:t>
            </w:r>
            <w:proofErr w:type="spellEnd"/>
            <w:r w:rsidRPr="00F62AE7">
              <w:rPr>
                <w:rFonts w:asciiTheme="minorHAnsi" w:hAnsiTheme="minorHAnsi" w:cs="Calibri"/>
              </w:rPr>
              <w:t xml:space="preserve"> przydatne w pracy naukowca,</w:t>
            </w:r>
          </w:p>
          <w:p w:rsidR="00B1037A" w:rsidRPr="00F62AE7" w:rsidRDefault="00B1037A" w:rsidP="00B1037A">
            <w:pPr>
              <w:numPr>
                <w:ilvl w:val="0"/>
                <w:numId w:val="2"/>
              </w:numPr>
              <w:suppressAutoHyphens/>
              <w:rPr>
                <w:rFonts w:asciiTheme="minorHAnsi" w:hAnsiTheme="minorHAnsi" w:cs="Calibri"/>
              </w:rPr>
            </w:pPr>
            <w:r w:rsidRPr="00F62AE7">
              <w:rPr>
                <w:rFonts w:asciiTheme="minorHAnsi" w:hAnsiTheme="minorHAnsi" w:cs="Calibri"/>
              </w:rPr>
              <w:t>profil kompetencyjny naukowca i zasady komunikacji wyników badań.</w:t>
            </w:r>
          </w:p>
        </w:tc>
        <w:tc>
          <w:tcPr>
            <w:tcW w:w="2558" w:type="dxa"/>
          </w:tcPr>
          <w:p w:rsidR="00B1037A" w:rsidRPr="00F62AE7" w:rsidRDefault="00B1037A" w:rsidP="00B1002D">
            <w:pPr>
              <w:rPr>
                <w:rFonts w:asciiTheme="minorHAnsi" w:hAnsiTheme="minorHAnsi" w:cs="Calibri"/>
              </w:rPr>
            </w:pPr>
            <w:r w:rsidRPr="00F62AE7">
              <w:rPr>
                <w:rFonts w:asciiTheme="minorHAnsi" w:hAnsiTheme="minorHAnsi" w:cs="Calibri"/>
                <w:color w:val="000000"/>
              </w:rPr>
              <w:t>karty pracy wypełniane w materiałach warsztatowych, produkty realizowanych projektów badawczych, prezentacje w dniu piątym</w:t>
            </w:r>
          </w:p>
        </w:tc>
      </w:tr>
      <w:tr w:rsidR="00B1037A" w:rsidRPr="00F62AE7" w:rsidTr="00B1002D">
        <w:trPr>
          <w:trHeight w:val="516"/>
        </w:trPr>
        <w:tc>
          <w:tcPr>
            <w:tcW w:w="2936" w:type="dxa"/>
          </w:tcPr>
          <w:p w:rsidR="00B1037A" w:rsidRPr="00F62AE7" w:rsidRDefault="00B1037A" w:rsidP="00B1002D">
            <w:pPr>
              <w:rPr>
                <w:rFonts w:asciiTheme="minorHAnsi" w:hAnsiTheme="minorHAnsi" w:cs="Calibri"/>
                <w:b/>
                <w:bCs/>
                <w:color w:val="000000"/>
              </w:rPr>
            </w:pPr>
            <w:r w:rsidRPr="00F62AE7">
              <w:rPr>
                <w:rFonts w:asciiTheme="minorHAnsi" w:hAnsiTheme="minorHAnsi" w:cs="Calibri"/>
                <w:b/>
                <w:bCs/>
                <w:color w:val="000000"/>
              </w:rPr>
              <w:t xml:space="preserve">Postawy, czyli </w:t>
            </w:r>
            <w:r w:rsidRPr="00F62AE7">
              <w:rPr>
                <w:rFonts w:asciiTheme="minorHAnsi" w:hAnsiTheme="minorHAnsi" w:cs="Calibri"/>
                <w:b/>
                <w:bCs/>
                <w:color w:val="000000"/>
              </w:rPr>
              <w:br/>
              <w:t>uczestnicy są zmotywowani do…</w:t>
            </w:r>
          </w:p>
        </w:tc>
        <w:tc>
          <w:tcPr>
            <w:tcW w:w="2835" w:type="dxa"/>
          </w:tcPr>
          <w:p w:rsidR="00B1037A" w:rsidRPr="00F62AE7" w:rsidRDefault="00B1037A" w:rsidP="00B1037A">
            <w:pPr>
              <w:numPr>
                <w:ilvl w:val="0"/>
                <w:numId w:val="3"/>
              </w:numPr>
              <w:suppressAutoHyphens/>
              <w:rPr>
                <w:rFonts w:asciiTheme="minorHAnsi" w:hAnsiTheme="minorHAnsi" w:cs="Calibri"/>
                <w:color w:val="000000"/>
              </w:rPr>
            </w:pPr>
            <w:r w:rsidRPr="00F62AE7">
              <w:rPr>
                <w:rFonts w:asciiTheme="minorHAnsi" w:hAnsiTheme="minorHAnsi" w:cs="Calibri"/>
                <w:color w:val="000000"/>
              </w:rPr>
              <w:t>rozwoju osobistego w obszarach zgodnych z profilem kompetencyjnym naukowca,</w:t>
            </w:r>
          </w:p>
          <w:p w:rsidR="00B1037A" w:rsidRPr="00F62AE7" w:rsidRDefault="00B1037A" w:rsidP="00B1037A">
            <w:pPr>
              <w:numPr>
                <w:ilvl w:val="0"/>
                <w:numId w:val="3"/>
              </w:numPr>
              <w:suppressAutoHyphens/>
              <w:rPr>
                <w:rFonts w:asciiTheme="minorHAnsi" w:hAnsiTheme="minorHAnsi" w:cs="Calibri"/>
                <w:color w:val="000000"/>
              </w:rPr>
            </w:pPr>
            <w:r w:rsidRPr="00F62AE7">
              <w:rPr>
                <w:rFonts w:asciiTheme="minorHAnsi" w:hAnsiTheme="minorHAnsi" w:cs="Calibri"/>
                <w:color w:val="000000"/>
              </w:rPr>
              <w:t>zaangażowanej współpracy w grupie i właściwej komunikacji interpersonalnej,</w:t>
            </w:r>
          </w:p>
          <w:p w:rsidR="00B1037A" w:rsidRPr="00F62AE7" w:rsidRDefault="00B1037A" w:rsidP="00B1037A">
            <w:pPr>
              <w:numPr>
                <w:ilvl w:val="0"/>
                <w:numId w:val="3"/>
              </w:numPr>
              <w:suppressAutoHyphens/>
              <w:rPr>
                <w:rFonts w:asciiTheme="minorHAnsi" w:hAnsiTheme="minorHAnsi" w:cs="Calibri"/>
                <w:color w:val="000000"/>
              </w:rPr>
            </w:pPr>
            <w:r w:rsidRPr="00F62AE7">
              <w:rPr>
                <w:rFonts w:asciiTheme="minorHAnsi" w:hAnsiTheme="minorHAnsi" w:cs="Calibri"/>
                <w:color w:val="000000"/>
              </w:rPr>
              <w:t>szukania odpowiedzi na pytania naukowe, w tym powodów niespodziewanych efektów,</w:t>
            </w:r>
          </w:p>
          <w:p w:rsidR="00B1037A" w:rsidRPr="00F62AE7" w:rsidRDefault="00B1037A" w:rsidP="00B1037A">
            <w:pPr>
              <w:numPr>
                <w:ilvl w:val="0"/>
                <w:numId w:val="3"/>
              </w:numPr>
              <w:suppressAutoHyphens/>
              <w:rPr>
                <w:rFonts w:asciiTheme="minorHAnsi" w:hAnsiTheme="minorHAnsi" w:cs="Calibri"/>
                <w:color w:val="000000"/>
              </w:rPr>
            </w:pPr>
            <w:r w:rsidRPr="00F62AE7">
              <w:rPr>
                <w:rFonts w:asciiTheme="minorHAnsi" w:hAnsiTheme="minorHAnsi" w:cs="Calibri"/>
                <w:color w:val="000000"/>
              </w:rPr>
              <w:t>krytycyzmu w postaci odróżniania treści o charakterze naukowym i nienaukowym,</w:t>
            </w:r>
          </w:p>
          <w:p w:rsidR="00B1037A" w:rsidRPr="00F62AE7" w:rsidRDefault="00B1037A" w:rsidP="00B1037A">
            <w:pPr>
              <w:numPr>
                <w:ilvl w:val="0"/>
                <w:numId w:val="3"/>
              </w:numPr>
              <w:suppressAutoHyphens/>
              <w:rPr>
                <w:rFonts w:asciiTheme="minorHAnsi" w:hAnsiTheme="minorHAnsi" w:cs="Calibri"/>
                <w:color w:val="000000"/>
              </w:rPr>
            </w:pPr>
            <w:r w:rsidRPr="00F62AE7">
              <w:rPr>
                <w:rFonts w:asciiTheme="minorHAnsi" w:hAnsiTheme="minorHAnsi" w:cs="Calibri"/>
                <w:color w:val="000000"/>
              </w:rPr>
              <w:t>dbałości o dobro i bezpieczeństwo swoje i innych oraz stan środowiska naturalnego.</w:t>
            </w:r>
          </w:p>
        </w:tc>
        <w:tc>
          <w:tcPr>
            <w:tcW w:w="2558" w:type="dxa"/>
          </w:tcPr>
          <w:p w:rsidR="00B1037A" w:rsidRPr="00F62AE7" w:rsidRDefault="00B1037A" w:rsidP="00B1002D">
            <w:pPr>
              <w:rPr>
                <w:rFonts w:asciiTheme="minorHAnsi" w:hAnsiTheme="minorHAnsi" w:cs="Calibri"/>
                <w:color w:val="000000"/>
              </w:rPr>
            </w:pPr>
            <w:r w:rsidRPr="00F62AE7">
              <w:rPr>
                <w:rFonts w:asciiTheme="minorHAnsi" w:hAnsiTheme="minorHAnsi" w:cs="Calibri"/>
                <w:color w:val="000000"/>
              </w:rPr>
              <w:t>bieżąca obserwacja zachowań uczestników, samoocena, ocena koleżeńska, listy uczestników do trenerów zawierające autorefleksję</w:t>
            </w:r>
          </w:p>
        </w:tc>
      </w:tr>
    </w:tbl>
    <w:p w:rsidR="00B1037A" w:rsidRPr="00F62AE7" w:rsidRDefault="00B1037A" w:rsidP="00B1037A">
      <w:pPr>
        <w:rPr>
          <w:rFonts w:cs="Calibri"/>
          <w:sz w:val="20"/>
          <w:szCs w:val="20"/>
        </w:rPr>
      </w:pPr>
    </w:p>
    <w:p w:rsidR="00B1037A" w:rsidRPr="00F62AE7" w:rsidRDefault="00B1037A" w:rsidP="00B1037A">
      <w:pPr>
        <w:rPr>
          <w:rFonts w:cs="Calibri"/>
          <w:sz w:val="20"/>
          <w:szCs w:val="20"/>
        </w:rPr>
      </w:pPr>
    </w:p>
    <w:p w:rsidR="00B1037A" w:rsidRDefault="00B1037A">
      <w:pPr>
        <w:rPr>
          <w:rFonts w:cs="Calibri"/>
          <w:sz w:val="20"/>
          <w:szCs w:val="20"/>
        </w:rPr>
      </w:pPr>
      <w:r>
        <w:rPr>
          <w:rFonts w:cs="Calibri"/>
          <w:sz w:val="20"/>
          <w:szCs w:val="20"/>
        </w:rPr>
        <w:br w:type="page"/>
      </w:r>
    </w:p>
    <w:p w:rsidR="00B1037A" w:rsidRPr="00F62AE7" w:rsidRDefault="00B1037A" w:rsidP="00B1037A">
      <w:pPr>
        <w:rPr>
          <w:rFonts w:cs="Calibri"/>
          <w:sz w:val="20"/>
          <w:szCs w:val="20"/>
        </w:rPr>
      </w:pPr>
    </w:p>
    <w:tbl>
      <w:tblPr>
        <w:tblStyle w:val="Tabela-Siatka"/>
        <w:tblW w:w="0" w:type="auto"/>
        <w:tblLook w:val="04A0"/>
      </w:tblPr>
      <w:tblGrid>
        <w:gridCol w:w="716"/>
        <w:gridCol w:w="2697"/>
        <w:gridCol w:w="2339"/>
        <w:gridCol w:w="2189"/>
        <w:gridCol w:w="6051"/>
      </w:tblGrid>
      <w:tr w:rsidR="00B1037A" w:rsidRPr="00F62AE7" w:rsidTr="00B1002D">
        <w:trPr>
          <w:trHeight w:val="284"/>
        </w:trPr>
        <w:tc>
          <w:tcPr>
            <w:tcW w:w="716" w:type="dxa"/>
          </w:tcPr>
          <w:p w:rsidR="00B1037A" w:rsidRPr="00F62AE7" w:rsidRDefault="00B1037A" w:rsidP="00B1002D">
            <w:pPr>
              <w:jc w:val="center"/>
              <w:rPr>
                <w:rFonts w:asciiTheme="minorHAnsi" w:hAnsiTheme="minorHAnsi" w:cs="Calibri"/>
                <w:b/>
                <w:bCs/>
                <w:color w:val="000000" w:themeColor="text1"/>
              </w:rPr>
            </w:pPr>
            <w:r w:rsidRPr="00F62AE7">
              <w:rPr>
                <w:rFonts w:asciiTheme="minorHAnsi" w:hAnsiTheme="minorHAnsi" w:cs="Calibri"/>
                <w:b/>
                <w:bCs/>
                <w:color w:val="000000" w:themeColor="text1"/>
              </w:rPr>
              <w:t xml:space="preserve">Czas </w:t>
            </w:r>
          </w:p>
        </w:tc>
        <w:tc>
          <w:tcPr>
            <w:tcW w:w="2697" w:type="dxa"/>
          </w:tcPr>
          <w:p w:rsidR="00B1037A" w:rsidRPr="00F62AE7" w:rsidRDefault="00B1037A" w:rsidP="00B1002D">
            <w:pPr>
              <w:jc w:val="center"/>
              <w:rPr>
                <w:rFonts w:asciiTheme="minorHAnsi" w:hAnsiTheme="minorHAnsi" w:cs="Calibri"/>
                <w:b/>
                <w:bCs/>
                <w:color w:val="000000" w:themeColor="text1"/>
              </w:rPr>
            </w:pPr>
            <w:r w:rsidRPr="00F62AE7">
              <w:rPr>
                <w:rFonts w:asciiTheme="minorHAnsi" w:hAnsiTheme="minorHAnsi" w:cs="Calibri"/>
                <w:b/>
                <w:bCs/>
                <w:color w:val="000000" w:themeColor="text1"/>
              </w:rPr>
              <w:t>Tytuł ogniwa</w:t>
            </w:r>
          </w:p>
        </w:tc>
        <w:tc>
          <w:tcPr>
            <w:tcW w:w="2339" w:type="dxa"/>
          </w:tcPr>
          <w:p w:rsidR="00B1037A" w:rsidRPr="00F62AE7" w:rsidRDefault="00B1037A" w:rsidP="00B1002D">
            <w:pPr>
              <w:rPr>
                <w:rFonts w:asciiTheme="minorHAnsi" w:hAnsiTheme="minorHAnsi" w:cs="Calibri"/>
                <w:b/>
                <w:bCs/>
                <w:color w:val="000000" w:themeColor="text1"/>
              </w:rPr>
            </w:pPr>
            <w:r w:rsidRPr="00F62AE7">
              <w:rPr>
                <w:rFonts w:asciiTheme="minorHAnsi" w:hAnsiTheme="minorHAnsi" w:cs="Calibri"/>
                <w:b/>
                <w:bCs/>
                <w:color w:val="000000" w:themeColor="text1"/>
              </w:rPr>
              <w:t>Metody i formy pracy</w:t>
            </w:r>
          </w:p>
        </w:tc>
        <w:tc>
          <w:tcPr>
            <w:tcW w:w="2189" w:type="dxa"/>
          </w:tcPr>
          <w:p w:rsidR="00B1037A" w:rsidRPr="00F62AE7" w:rsidRDefault="00B1037A" w:rsidP="00B1002D">
            <w:pPr>
              <w:jc w:val="center"/>
              <w:rPr>
                <w:rFonts w:asciiTheme="minorHAnsi" w:hAnsiTheme="minorHAnsi" w:cs="Calibri"/>
                <w:b/>
                <w:bCs/>
                <w:color w:val="000000" w:themeColor="text1"/>
              </w:rPr>
            </w:pPr>
            <w:r w:rsidRPr="00F62AE7">
              <w:rPr>
                <w:rFonts w:asciiTheme="minorHAnsi" w:hAnsiTheme="minorHAnsi" w:cs="Calibri"/>
                <w:b/>
                <w:bCs/>
                <w:color w:val="000000" w:themeColor="text1"/>
              </w:rPr>
              <w:t>Potrzebne materiały</w:t>
            </w:r>
          </w:p>
        </w:tc>
        <w:tc>
          <w:tcPr>
            <w:tcW w:w="6051" w:type="dxa"/>
          </w:tcPr>
          <w:p w:rsidR="00B1037A" w:rsidRPr="00F62AE7" w:rsidRDefault="00B1037A" w:rsidP="00B1002D">
            <w:pPr>
              <w:jc w:val="center"/>
              <w:rPr>
                <w:rFonts w:asciiTheme="minorHAnsi" w:hAnsiTheme="minorHAnsi" w:cs="Calibri"/>
                <w:b/>
                <w:bCs/>
                <w:color w:val="000000" w:themeColor="text1"/>
              </w:rPr>
            </w:pPr>
            <w:r w:rsidRPr="00F62AE7">
              <w:rPr>
                <w:rFonts w:asciiTheme="minorHAnsi" w:hAnsiTheme="minorHAnsi" w:cs="Calibri"/>
                <w:b/>
                <w:bCs/>
                <w:color w:val="000000" w:themeColor="text1"/>
              </w:rPr>
              <w:t>Opis ogniwa, uwagi, wskazówki</w:t>
            </w:r>
          </w:p>
        </w:tc>
      </w:tr>
      <w:tr w:rsidR="00B1037A" w:rsidRPr="00F62AE7" w:rsidTr="00B1002D">
        <w:trPr>
          <w:trHeight w:val="284"/>
        </w:trPr>
        <w:tc>
          <w:tcPr>
            <w:tcW w:w="13992" w:type="dxa"/>
            <w:gridSpan w:val="5"/>
          </w:tcPr>
          <w:p w:rsidR="00B1037A" w:rsidRPr="00F62AE7" w:rsidRDefault="00B1037A" w:rsidP="00B1002D">
            <w:pPr>
              <w:rPr>
                <w:rFonts w:asciiTheme="minorHAnsi" w:hAnsiTheme="minorHAnsi"/>
                <w:b/>
                <w:color w:val="000000" w:themeColor="text1"/>
              </w:rPr>
            </w:pPr>
            <w:r w:rsidRPr="00F62AE7">
              <w:rPr>
                <w:rFonts w:asciiTheme="minorHAnsi" w:hAnsiTheme="minorHAnsi" w:cs="Calibri"/>
                <w:b/>
                <w:bCs/>
                <w:color w:val="000000" w:themeColor="text1"/>
              </w:rPr>
              <w:t xml:space="preserve">Dzień 1: </w:t>
            </w:r>
            <w:r w:rsidRPr="00F62AE7">
              <w:rPr>
                <w:rFonts w:asciiTheme="minorHAnsi" w:hAnsiTheme="minorHAnsi" w:cs="Calibri"/>
                <w:b/>
                <w:color w:val="000000" w:themeColor="text1"/>
              </w:rPr>
              <w:t>„Zostań naukowcem”</w:t>
            </w:r>
          </w:p>
        </w:tc>
      </w:tr>
      <w:tr w:rsidR="00B1037A" w:rsidRPr="00F62AE7" w:rsidTr="00B1002D">
        <w:trPr>
          <w:trHeight w:val="284"/>
        </w:trPr>
        <w:tc>
          <w:tcPr>
            <w:tcW w:w="716" w:type="dxa"/>
          </w:tcPr>
          <w:p w:rsidR="00B1037A" w:rsidRPr="00F62AE7" w:rsidRDefault="00B1037A" w:rsidP="00B1002D">
            <w:pPr>
              <w:jc w:val="center"/>
              <w:rPr>
                <w:rFonts w:asciiTheme="minorHAnsi" w:hAnsiTheme="minorHAnsi"/>
                <w:b/>
                <w:bCs/>
                <w:color w:val="000000" w:themeColor="text1"/>
              </w:rPr>
            </w:pPr>
            <w:r w:rsidRPr="00F62AE7">
              <w:rPr>
                <w:rFonts w:asciiTheme="minorHAnsi" w:hAnsiTheme="minorHAnsi"/>
                <w:b/>
                <w:bCs/>
                <w:color w:val="000000" w:themeColor="text1"/>
              </w:rPr>
              <w:t>5 min</w:t>
            </w:r>
          </w:p>
        </w:tc>
        <w:tc>
          <w:tcPr>
            <w:tcW w:w="2697"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Przedstawienie się prowadzących</w:t>
            </w:r>
          </w:p>
        </w:tc>
        <w:tc>
          <w:tcPr>
            <w:tcW w:w="2339" w:type="dxa"/>
          </w:tcPr>
          <w:p w:rsidR="00B1037A" w:rsidRPr="00F62AE7" w:rsidRDefault="00B1037A" w:rsidP="00B1002D">
            <w:pPr>
              <w:jc w:val="center"/>
              <w:rPr>
                <w:rFonts w:asciiTheme="minorHAnsi" w:hAnsiTheme="minorHAnsi" w:cs="Calibri"/>
                <w:color w:val="000000" w:themeColor="text1"/>
              </w:rPr>
            </w:pPr>
            <w:r w:rsidRPr="00F62AE7">
              <w:rPr>
                <w:rFonts w:asciiTheme="minorHAnsi" w:hAnsiTheme="minorHAnsi" w:cs="Calibri"/>
                <w:color w:val="000000" w:themeColor="text1"/>
              </w:rPr>
              <w:t>–</w:t>
            </w:r>
          </w:p>
        </w:tc>
        <w:tc>
          <w:tcPr>
            <w:tcW w:w="2189" w:type="dxa"/>
          </w:tcPr>
          <w:p w:rsidR="00B1037A" w:rsidRPr="00F62AE7" w:rsidRDefault="00B1037A" w:rsidP="00B1002D">
            <w:pPr>
              <w:jc w:val="center"/>
              <w:rPr>
                <w:rFonts w:asciiTheme="minorHAnsi" w:hAnsiTheme="minorHAnsi" w:cs="Calibri"/>
                <w:color w:val="000000" w:themeColor="text1"/>
              </w:rPr>
            </w:pPr>
            <w:r w:rsidRPr="00F62AE7">
              <w:rPr>
                <w:rFonts w:asciiTheme="minorHAnsi" w:hAnsiTheme="minorHAnsi" w:cs="Calibri"/>
                <w:color w:val="000000" w:themeColor="text1"/>
              </w:rPr>
              <w:t>–</w:t>
            </w:r>
          </w:p>
        </w:tc>
        <w:tc>
          <w:tcPr>
            <w:tcW w:w="6051" w:type="dxa"/>
          </w:tcPr>
          <w:p w:rsidR="00B1037A" w:rsidRPr="00F62AE7" w:rsidRDefault="00B1037A" w:rsidP="00B1002D">
            <w:pPr>
              <w:jc w:val="center"/>
              <w:rPr>
                <w:rFonts w:asciiTheme="minorHAnsi" w:hAnsiTheme="minorHAnsi" w:cs="Calibri"/>
                <w:color w:val="000000" w:themeColor="text1"/>
              </w:rPr>
            </w:pPr>
            <w:r w:rsidRPr="00F62AE7">
              <w:rPr>
                <w:rFonts w:asciiTheme="minorHAnsi" w:hAnsiTheme="minorHAnsi" w:cs="Calibri"/>
                <w:color w:val="000000" w:themeColor="text1"/>
              </w:rPr>
              <w:t>–</w:t>
            </w:r>
          </w:p>
        </w:tc>
      </w:tr>
      <w:tr w:rsidR="00B1037A" w:rsidRPr="00F62AE7" w:rsidTr="00B1002D">
        <w:trPr>
          <w:trHeight w:val="284"/>
        </w:trPr>
        <w:tc>
          <w:tcPr>
            <w:tcW w:w="716" w:type="dxa"/>
          </w:tcPr>
          <w:p w:rsidR="00B1037A" w:rsidRPr="00F62AE7" w:rsidRDefault="00B1037A" w:rsidP="00B1002D">
            <w:pPr>
              <w:jc w:val="center"/>
              <w:rPr>
                <w:rFonts w:asciiTheme="minorHAnsi" w:hAnsiTheme="minorHAnsi"/>
                <w:b/>
                <w:bCs/>
                <w:color w:val="000000" w:themeColor="text1"/>
              </w:rPr>
            </w:pPr>
            <w:r w:rsidRPr="00F62AE7">
              <w:rPr>
                <w:rFonts w:asciiTheme="minorHAnsi" w:hAnsiTheme="minorHAnsi"/>
                <w:b/>
                <w:bCs/>
                <w:color w:val="000000" w:themeColor="text1"/>
              </w:rPr>
              <w:t>30 min</w:t>
            </w:r>
          </w:p>
        </w:tc>
        <w:tc>
          <w:tcPr>
            <w:tcW w:w="2697"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Wzajemnie zapoznanie się uczestników – wywiady</w:t>
            </w:r>
          </w:p>
        </w:tc>
        <w:tc>
          <w:tcPr>
            <w:tcW w:w="233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wywiady w parach, wypowiedzi indywidualne</w:t>
            </w:r>
          </w:p>
        </w:tc>
        <w:tc>
          <w:tcPr>
            <w:tcW w:w="218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 xml:space="preserve">minutnik kuchenny, kolorowe małe karteczki samoprzylepne </w:t>
            </w:r>
          </w:p>
        </w:tc>
        <w:tc>
          <w:tcPr>
            <w:tcW w:w="6051"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Uczestnicy zostają podzieleni w pary według metody zgodnej z opisem: prowadzący każdemu z nich przyklejają na plecy małą kartkę samoprzylepną danego koloru; następnie uczestnicy poszukują osoby</w:t>
            </w:r>
            <w:r w:rsidRPr="00F62AE7">
              <w:rPr>
                <w:rFonts w:asciiTheme="minorHAnsi" w:hAnsiTheme="minorHAnsi" w:cs="Calibri"/>
                <w:color w:val="000000" w:themeColor="text1"/>
              </w:rPr>
              <w:br/>
              <w:t xml:space="preserve">z karteczką tego samego koloru (bez użycia słów). Osoby w tak dobranych parach prowadzą ze sobą nawzajem 5-minutowe wywiady i zapamiętują informacje na temat rozmówcy, w tym </w:t>
            </w:r>
            <w:proofErr w:type="spellStart"/>
            <w:r w:rsidRPr="00F62AE7">
              <w:rPr>
                <w:rFonts w:asciiTheme="minorHAnsi" w:hAnsiTheme="minorHAnsi" w:cs="Calibri"/>
                <w:color w:val="000000" w:themeColor="text1"/>
              </w:rPr>
              <w:t>m.in</w:t>
            </w:r>
            <w:proofErr w:type="spellEnd"/>
            <w:r w:rsidRPr="00F62AE7">
              <w:rPr>
                <w:rFonts w:asciiTheme="minorHAnsi" w:hAnsiTheme="minorHAnsi" w:cs="Calibri"/>
                <w:color w:val="000000" w:themeColor="text1"/>
              </w:rPr>
              <w:t xml:space="preserve">: </w:t>
            </w:r>
          </w:p>
          <w:p w:rsidR="00B1037A" w:rsidRPr="00F62AE7" w:rsidRDefault="00B1037A" w:rsidP="00B1037A">
            <w:pPr>
              <w:pStyle w:val="Akapitzlist"/>
              <w:numPr>
                <w:ilvl w:val="0"/>
                <w:numId w:val="4"/>
              </w:numPr>
              <w:rPr>
                <w:rFonts w:asciiTheme="minorHAnsi" w:hAnsiTheme="minorHAnsi" w:cs="Calibri"/>
                <w:color w:val="000000" w:themeColor="text1"/>
                <w:sz w:val="20"/>
                <w:szCs w:val="20"/>
              </w:rPr>
            </w:pPr>
            <w:r w:rsidRPr="00F62AE7">
              <w:rPr>
                <w:rFonts w:asciiTheme="minorHAnsi" w:hAnsiTheme="minorHAnsi" w:cs="Calibri"/>
                <w:color w:val="000000" w:themeColor="text1"/>
                <w:sz w:val="20"/>
                <w:szCs w:val="20"/>
              </w:rPr>
              <w:t>potrzeby i oczekiwania wobec Letniej Szkoły Młodych Talentów,</w:t>
            </w:r>
          </w:p>
          <w:p w:rsidR="00B1037A" w:rsidRPr="00F62AE7" w:rsidRDefault="00B1037A" w:rsidP="00B1037A">
            <w:pPr>
              <w:pStyle w:val="Akapitzlist"/>
              <w:numPr>
                <w:ilvl w:val="0"/>
                <w:numId w:val="4"/>
              </w:numPr>
              <w:rPr>
                <w:rFonts w:asciiTheme="minorHAnsi" w:hAnsiTheme="minorHAnsi" w:cs="Calibri"/>
                <w:color w:val="000000" w:themeColor="text1"/>
                <w:sz w:val="20"/>
                <w:szCs w:val="20"/>
              </w:rPr>
            </w:pPr>
            <w:r w:rsidRPr="00F62AE7">
              <w:rPr>
                <w:rFonts w:asciiTheme="minorHAnsi" w:hAnsiTheme="minorHAnsi" w:cs="Calibri"/>
                <w:color w:val="000000" w:themeColor="text1"/>
                <w:sz w:val="20"/>
                <w:szCs w:val="20"/>
              </w:rPr>
              <w:t>jego hobby,</w:t>
            </w:r>
          </w:p>
          <w:p w:rsidR="00B1037A" w:rsidRPr="00F62AE7" w:rsidRDefault="00B1037A" w:rsidP="00B1037A">
            <w:pPr>
              <w:pStyle w:val="Akapitzlist"/>
              <w:numPr>
                <w:ilvl w:val="0"/>
                <w:numId w:val="4"/>
              </w:numPr>
              <w:rPr>
                <w:rFonts w:asciiTheme="minorHAnsi" w:hAnsiTheme="minorHAnsi" w:cs="Calibri"/>
                <w:color w:val="000000" w:themeColor="text1"/>
                <w:sz w:val="20"/>
                <w:szCs w:val="20"/>
              </w:rPr>
            </w:pPr>
            <w:r w:rsidRPr="00F62AE7">
              <w:rPr>
                <w:rFonts w:asciiTheme="minorHAnsi" w:hAnsiTheme="minorHAnsi" w:cs="Calibri"/>
                <w:color w:val="000000" w:themeColor="text1"/>
                <w:sz w:val="20"/>
                <w:szCs w:val="20"/>
              </w:rPr>
              <w:t>zainteresowania szkolne i naukowe,</w:t>
            </w:r>
          </w:p>
          <w:p w:rsidR="00B1037A" w:rsidRPr="00F62AE7" w:rsidRDefault="00B1037A" w:rsidP="00B1037A">
            <w:pPr>
              <w:pStyle w:val="Akapitzlist"/>
              <w:numPr>
                <w:ilvl w:val="0"/>
                <w:numId w:val="4"/>
              </w:numPr>
              <w:rPr>
                <w:rFonts w:asciiTheme="minorHAnsi" w:hAnsiTheme="minorHAnsi" w:cs="Calibri"/>
                <w:color w:val="000000" w:themeColor="text1"/>
                <w:sz w:val="20"/>
                <w:szCs w:val="20"/>
              </w:rPr>
            </w:pPr>
            <w:r w:rsidRPr="00F62AE7">
              <w:rPr>
                <w:rFonts w:asciiTheme="minorHAnsi" w:hAnsiTheme="minorHAnsi" w:cs="Calibri"/>
                <w:color w:val="000000" w:themeColor="text1"/>
                <w:sz w:val="20"/>
                <w:szCs w:val="20"/>
              </w:rPr>
              <w:t>ciekawostki i inne informacje.</w:t>
            </w:r>
          </w:p>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Informacje zebrane na temat swojego rozmówcy prezentowane</w:t>
            </w:r>
            <w:r w:rsidRPr="00F62AE7">
              <w:rPr>
                <w:rFonts w:asciiTheme="minorHAnsi" w:hAnsiTheme="minorHAnsi" w:cs="Calibri"/>
                <w:color w:val="000000" w:themeColor="text1"/>
              </w:rPr>
              <w:br/>
              <w:t xml:space="preserve">są następnie na forum grupy (po 2 – 3 minuty na osobę). </w:t>
            </w:r>
          </w:p>
        </w:tc>
      </w:tr>
      <w:tr w:rsidR="00B1037A" w:rsidRPr="00F62AE7" w:rsidTr="00B1002D">
        <w:trPr>
          <w:trHeight w:val="284"/>
        </w:trPr>
        <w:tc>
          <w:tcPr>
            <w:tcW w:w="716" w:type="dxa"/>
          </w:tcPr>
          <w:p w:rsidR="00B1037A" w:rsidRPr="00F62AE7" w:rsidRDefault="00B1037A" w:rsidP="00B1002D">
            <w:pPr>
              <w:jc w:val="center"/>
              <w:rPr>
                <w:rFonts w:asciiTheme="minorHAnsi" w:hAnsiTheme="minorHAnsi"/>
                <w:b/>
                <w:bCs/>
                <w:color w:val="000000" w:themeColor="text1"/>
              </w:rPr>
            </w:pPr>
            <w:r w:rsidRPr="00F62AE7">
              <w:rPr>
                <w:rFonts w:asciiTheme="minorHAnsi" w:hAnsiTheme="minorHAnsi"/>
                <w:b/>
                <w:bCs/>
                <w:color w:val="000000" w:themeColor="text1"/>
              </w:rPr>
              <w:t>30 min</w:t>
            </w:r>
          </w:p>
        </w:tc>
        <w:tc>
          <w:tcPr>
            <w:tcW w:w="2697"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 xml:space="preserve">Przedstawienie planu Letniej Szkoły Młodych Talentów oraz realizacja </w:t>
            </w:r>
            <w:proofErr w:type="spellStart"/>
            <w:r w:rsidRPr="00F62AE7">
              <w:rPr>
                <w:rFonts w:asciiTheme="minorHAnsi" w:hAnsiTheme="minorHAnsi" w:cs="Calibri"/>
                <w:color w:val="000000" w:themeColor="text1"/>
              </w:rPr>
              <w:t>pretestu</w:t>
            </w:r>
            <w:proofErr w:type="spellEnd"/>
            <w:r w:rsidRPr="00F62AE7">
              <w:rPr>
                <w:rFonts w:asciiTheme="minorHAnsi" w:hAnsiTheme="minorHAnsi" w:cs="Calibri"/>
                <w:color w:val="000000" w:themeColor="text1"/>
              </w:rPr>
              <w:t xml:space="preserve"> </w:t>
            </w:r>
          </w:p>
        </w:tc>
        <w:tc>
          <w:tcPr>
            <w:tcW w:w="233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 xml:space="preserve">quiz </w:t>
            </w:r>
            <w:proofErr w:type="spellStart"/>
            <w:r w:rsidRPr="00F62AE7">
              <w:rPr>
                <w:rFonts w:asciiTheme="minorHAnsi" w:hAnsiTheme="minorHAnsi" w:cs="Calibri"/>
                <w:color w:val="000000" w:themeColor="text1"/>
              </w:rPr>
              <w:t>online</w:t>
            </w:r>
            <w:proofErr w:type="spellEnd"/>
            <w:r w:rsidRPr="00F62AE7">
              <w:rPr>
                <w:rFonts w:asciiTheme="minorHAnsi" w:hAnsiTheme="minorHAnsi" w:cs="Calibri"/>
                <w:color w:val="000000" w:themeColor="text1"/>
              </w:rPr>
              <w:t xml:space="preserve"> oparty na zadaniach Antona </w:t>
            </w:r>
            <w:proofErr w:type="spellStart"/>
            <w:r w:rsidRPr="00F62AE7">
              <w:rPr>
                <w:rFonts w:asciiTheme="minorHAnsi" w:hAnsiTheme="minorHAnsi" w:cs="Calibri"/>
                <w:color w:val="000000" w:themeColor="text1"/>
              </w:rPr>
              <w:t>Lawsona</w:t>
            </w:r>
            <w:proofErr w:type="spellEnd"/>
          </w:p>
        </w:tc>
        <w:tc>
          <w:tcPr>
            <w:tcW w:w="218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wydruk programu Letniej Szkoły Młodych Talentów oraz laptop dla każdego uczestnika, projektor multimedialny</w:t>
            </w:r>
          </w:p>
        </w:tc>
        <w:tc>
          <w:tcPr>
            <w:tcW w:w="6051"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Uczestnicy otrzymują papierową wersję programu warsztatów, prowadzący krótko ją komentują. Następnie zapraszają do udziału we wstępnym teście umiejętności (</w:t>
            </w:r>
            <w:proofErr w:type="spellStart"/>
            <w:r w:rsidRPr="00F62AE7">
              <w:rPr>
                <w:rFonts w:asciiTheme="minorHAnsi" w:hAnsiTheme="minorHAnsi" w:cs="Calibri"/>
                <w:color w:val="000000" w:themeColor="text1"/>
              </w:rPr>
              <w:t>preteście</w:t>
            </w:r>
            <w:proofErr w:type="spellEnd"/>
            <w:r w:rsidRPr="00F62AE7">
              <w:rPr>
                <w:rFonts w:asciiTheme="minorHAnsi" w:hAnsiTheme="minorHAnsi" w:cs="Calibri"/>
                <w:color w:val="000000" w:themeColor="text1"/>
              </w:rPr>
              <w:t xml:space="preserve">) – przy wykorzystaniu quizu </w:t>
            </w:r>
            <w:proofErr w:type="spellStart"/>
            <w:r w:rsidRPr="00F62AE7">
              <w:rPr>
                <w:rFonts w:asciiTheme="minorHAnsi" w:hAnsiTheme="minorHAnsi" w:cs="Calibri"/>
                <w:color w:val="000000" w:themeColor="text1"/>
              </w:rPr>
              <w:t>online</w:t>
            </w:r>
            <w:proofErr w:type="spellEnd"/>
            <w:r w:rsidRPr="00F62AE7">
              <w:rPr>
                <w:rFonts w:asciiTheme="minorHAnsi" w:hAnsiTheme="minorHAnsi" w:cs="Calibri"/>
                <w:color w:val="000000" w:themeColor="text1"/>
              </w:rPr>
              <w:t xml:space="preserve"> dostępnego na platformie </w:t>
            </w:r>
            <w:proofErr w:type="spellStart"/>
            <w:r w:rsidRPr="00F62AE7">
              <w:rPr>
                <w:rFonts w:asciiTheme="minorHAnsi" w:hAnsiTheme="minorHAnsi" w:cs="Calibri"/>
                <w:color w:val="000000" w:themeColor="text1"/>
              </w:rPr>
              <w:t>Quizizz</w:t>
            </w:r>
            <w:proofErr w:type="spellEnd"/>
            <w:r w:rsidRPr="00F62AE7">
              <w:rPr>
                <w:rFonts w:asciiTheme="minorHAnsi" w:hAnsiTheme="minorHAnsi" w:cs="Calibri"/>
                <w:color w:val="000000" w:themeColor="text1"/>
              </w:rPr>
              <w:t xml:space="preserve"> pod adresem </w:t>
            </w:r>
            <w:hyperlink r:id="rId11" w:history="1">
              <w:r w:rsidRPr="00F62AE7">
                <w:rPr>
                  <w:rStyle w:val="Hipercze"/>
                  <w:rFonts w:asciiTheme="minorHAnsi" w:hAnsiTheme="minorHAnsi" w:cs="Calibri"/>
                </w:rPr>
                <w:t>https://quizizz.com/admin/quiz/58e808a25faa9d643b898dd7</w:t>
              </w:r>
            </w:hyperlink>
            <w:r w:rsidRPr="00F62AE7">
              <w:rPr>
                <w:rFonts w:asciiTheme="minorHAnsi" w:hAnsiTheme="minorHAnsi" w:cs="Calibri"/>
                <w:color w:val="000000" w:themeColor="text1"/>
              </w:rPr>
              <w:t xml:space="preserve">. Prowadzący powinni wcześniej założyć bezpłatnie konta pod adresem </w:t>
            </w:r>
            <w:hyperlink r:id="rId12" w:history="1">
              <w:r w:rsidRPr="00F62AE7">
                <w:rPr>
                  <w:rStyle w:val="Hipercze"/>
                  <w:rFonts w:asciiTheme="minorHAnsi" w:hAnsiTheme="minorHAnsi" w:cs="Calibri"/>
                </w:rPr>
                <w:t>https://quizizz.com/signup</w:t>
              </w:r>
            </w:hyperlink>
            <w:r w:rsidRPr="00F62AE7">
              <w:rPr>
                <w:rFonts w:asciiTheme="minorHAnsi" w:hAnsiTheme="minorHAnsi" w:cs="Calibri"/>
                <w:color w:val="000000" w:themeColor="text1"/>
              </w:rPr>
              <w:t xml:space="preserve"> oraz zapoznać się z obsługą platformy. Zaleca się, aby prowadzący przekazali uczestnikom, że quiz stanowi wartość dla nich samych, dając możliwość oceny przyrostu swoich kompetencji po Letniej Szkole Młodych Talentów (ma to na celu obniżenie poziomu stresu u uczestników i zminimalizowanie ryzyka zachowań niepożądanych – takich jak np. ściąganie). Quiz należy obligatoryjnie przeprowadzić z wyłączonymi funkcjami: „Pomieszaj pytania”, „Pomieszaj odpowiedzi” oraz „Pokaż ranking”, a następnie należy wyeksportować jego wyniki do arkusza kalkulacyjnego (dla późniejszej analizy porównawczej). Jeśli uczestnicy zgłoszą potrzebę wspólnego omówienia zadań quizu, </w:t>
            </w:r>
            <w:proofErr w:type="spellStart"/>
            <w:r w:rsidRPr="00F62AE7">
              <w:rPr>
                <w:rFonts w:asciiTheme="minorHAnsi" w:hAnsiTheme="minorHAnsi" w:cs="Calibri"/>
                <w:color w:val="000000" w:themeColor="text1"/>
              </w:rPr>
              <w:t>warto</w:t>
            </w:r>
            <w:proofErr w:type="spellEnd"/>
            <w:r w:rsidRPr="00F62AE7">
              <w:rPr>
                <w:rFonts w:asciiTheme="minorHAnsi" w:hAnsiTheme="minorHAnsi" w:cs="Calibri"/>
                <w:color w:val="000000" w:themeColor="text1"/>
              </w:rPr>
              <w:t xml:space="preserve"> poświęcić chwilę </w:t>
            </w:r>
            <w:r w:rsidRPr="00F62AE7">
              <w:rPr>
                <w:rFonts w:asciiTheme="minorHAnsi" w:hAnsiTheme="minorHAnsi" w:cs="Calibri"/>
                <w:color w:val="000000" w:themeColor="text1"/>
              </w:rPr>
              <w:lastRenderedPageBreak/>
              <w:t>na ten cel.</w:t>
            </w:r>
          </w:p>
        </w:tc>
      </w:tr>
      <w:tr w:rsidR="00B1037A" w:rsidRPr="00F62AE7" w:rsidTr="00B1002D">
        <w:trPr>
          <w:trHeight w:val="284"/>
        </w:trPr>
        <w:tc>
          <w:tcPr>
            <w:tcW w:w="716" w:type="dxa"/>
          </w:tcPr>
          <w:p w:rsidR="00B1037A" w:rsidRPr="00F62AE7" w:rsidRDefault="00B1037A" w:rsidP="00B1002D">
            <w:pPr>
              <w:jc w:val="center"/>
              <w:rPr>
                <w:rFonts w:asciiTheme="minorHAnsi" w:hAnsiTheme="minorHAnsi"/>
                <w:b/>
                <w:bCs/>
                <w:color w:val="000000" w:themeColor="text1"/>
              </w:rPr>
            </w:pPr>
            <w:r w:rsidRPr="00F62AE7">
              <w:rPr>
                <w:rFonts w:asciiTheme="minorHAnsi" w:hAnsiTheme="minorHAnsi"/>
                <w:b/>
                <w:bCs/>
                <w:color w:val="000000" w:themeColor="text1"/>
              </w:rPr>
              <w:lastRenderedPageBreak/>
              <w:t>15 min</w:t>
            </w:r>
          </w:p>
        </w:tc>
        <w:tc>
          <w:tcPr>
            <w:tcW w:w="2697"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 xml:space="preserve">Jaki jest cel nauki we współczesnym świecie? </w:t>
            </w:r>
          </w:p>
        </w:tc>
        <w:tc>
          <w:tcPr>
            <w:tcW w:w="233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burza mózgów</w:t>
            </w:r>
          </w:p>
        </w:tc>
        <w:tc>
          <w:tcPr>
            <w:tcW w:w="2189" w:type="dxa"/>
          </w:tcPr>
          <w:p w:rsidR="00B1037A" w:rsidRPr="00F62AE7" w:rsidRDefault="00B1037A" w:rsidP="00B1002D">
            <w:pPr>
              <w:rPr>
                <w:rFonts w:asciiTheme="minorHAnsi" w:hAnsiTheme="minorHAnsi" w:cs="Calibri"/>
                <w:b/>
                <w:color w:val="000000" w:themeColor="text1"/>
              </w:rPr>
            </w:pPr>
            <w:proofErr w:type="spellStart"/>
            <w:r w:rsidRPr="00F62AE7">
              <w:rPr>
                <w:rFonts w:asciiTheme="minorHAnsi" w:hAnsiTheme="minorHAnsi" w:cs="Calibri"/>
                <w:color w:val="000000" w:themeColor="text1"/>
              </w:rPr>
              <w:t>flipchart</w:t>
            </w:r>
            <w:proofErr w:type="spellEnd"/>
            <w:r w:rsidRPr="00F62AE7">
              <w:rPr>
                <w:rFonts w:asciiTheme="minorHAnsi" w:hAnsiTheme="minorHAnsi" w:cs="Calibri"/>
                <w:color w:val="000000" w:themeColor="text1"/>
              </w:rPr>
              <w:t>, „</w:t>
            </w:r>
            <w:proofErr w:type="spellStart"/>
            <w:r w:rsidRPr="00F62AE7">
              <w:rPr>
                <w:rFonts w:asciiTheme="minorHAnsi" w:hAnsiTheme="minorHAnsi" w:cs="Calibri"/>
                <w:color w:val="000000" w:themeColor="text1"/>
              </w:rPr>
              <w:t>cenówki</w:t>
            </w:r>
            <w:proofErr w:type="spellEnd"/>
            <w:r w:rsidRPr="00F62AE7">
              <w:rPr>
                <w:rFonts w:asciiTheme="minorHAnsi" w:hAnsiTheme="minorHAnsi" w:cs="Calibri"/>
                <w:color w:val="000000" w:themeColor="text1"/>
              </w:rPr>
              <w:t>”</w:t>
            </w:r>
          </w:p>
          <w:p w:rsidR="00B1037A" w:rsidRPr="00F62AE7" w:rsidRDefault="00B1037A" w:rsidP="00B1002D">
            <w:pPr>
              <w:rPr>
                <w:rFonts w:asciiTheme="minorHAnsi" w:hAnsiTheme="minorHAnsi" w:cs="Calibri"/>
                <w:b/>
                <w:color w:val="000000" w:themeColor="text1"/>
              </w:rPr>
            </w:pPr>
          </w:p>
          <w:p w:rsidR="00B1037A" w:rsidRPr="00F62AE7" w:rsidRDefault="00B1037A" w:rsidP="00B1002D">
            <w:pPr>
              <w:rPr>
                <w:rFonts w:asciiTheme="minorHAnsi" w:hAnsiTheme="minorHAnsi" w:cs="Calibri"/>
                <w:color w:val="000000" w:themeColor="text1"/>
              </w:rPr>
            </w:pPr>
          </w:p>
        </w:tc>
        <w:tc>
          <w:tcPr>
            <w:tcW w:w="6051"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Celem punktu jest zwrócenie uwagi na rolę nauki i naukowców</w:t>
            </w:r>
            <w:r w:rsidRPr="00F62AE7">
              <w:rPr>
                <w:rFonts w:asciiTheme="minorHAnsi" w:hAnsiTheme="minorHAnsi" w:cs="Calibri"/>
                <w:color w:val="000000" w:themeColor="text1"/>
              </w:rPr>
              <w:br/>
              <w:t>w otaczającym nas świecie i ich wpływ na codzienne życie.</w:t>
            </w:r>
            <w:r w:rsidRPr="00F62AE7">
              <w:rPr>
                <w:rFonts w:asciiTheme="minorHAnsi" w:hAnsiTheme="minorHAnsi" w:cs="Calibri"/>
                <w:color w:val="000000" w:themeColor="text1"/>
              </w:rPr>
              <w:br/>
              <w:t>Burza mózgów jest zorganizowana według schematu dwóch faz:</w:t>
            </w:r>
          </w:p>
          <w:p w:rsidR="00B1037A" w:rsidRPr="00F62AE7" w:rsidRDefault="00B1037A" w:rsidP="00B1037A">
            <w:pPr>
              <w:pStyle w:val="Akapitzlist"/>
              <w:numPr>
                <w:ilvl w:val="0"/>
                <w:numId w:val="5"/>
              </w:numPr>
              <w:rPr>
                <w:rFonts w:asciiTheme="minorHAnsi" w:hAnsiTheme="minorHAnsi" w:cs="Calibri"/>
                <w:color w:val="000000" w:themeColor="text1"/>
                <w:sz w:val="20"/>
                <w:szCs w:val="20"/>
              </w:rPr>
            </w:pPr>
            <w:r w:rsidRPr="00F62AE7">
              <w:rPr>
                <w:rFonts w:asciiTheme="minorHAnsi" w:hAnsiTheme="minorHAnsi" w:cs="Calibri"/>
                <w:color w:val="000000" w:themeColor="text1"/>
                <w:sz w:val="20"/>
                <w:szCs w:val="20"/>
              </w:rPr>
              <w:t xml:space="preserve">faza zielona, podczas której prowadzący zapisują wszystkie pomysły uczestników na </w:t>
            </w:r>
            <w:proofErr w:type="spellStart"/>
            <w:r w:rsidRPr="00F62AE7">
              <w:rPr>
                <w:rFonts w:asciiTheme="minorHAnsi" w:hAnsiTheme="minorHAnsi" w:cs="Calibri"/>
                <w:color w:val="000000" w:themeColor="text1"/>
                <w:sz w:val="20"/>
                <w:szCs w:val="20"/>
              </w:rPr>
              <w:t>flipcharcie</w:t>
            </w:r>
            <w:proofErr w:type="spellEnd"/>
            <w:r w:rsidRPr="00F62AE7">
              <w:rPr>
                <w:rFonts w:asciiTheme="minorHAnsi" w:hAnsiTheme="minorHAnsi" w:cs="Calibri"/>
                <w:color w:val="000000" w:themeColor="text1"/>
                <w:sz w:val="20"/>
                <w:szCs w:val="20"/>
              </w:rPr>
              <w:t>. Następnie prowadzący również mogą zasugerować dodatkowe, niezaproponowane przez uczestników cele (10 min);</w:t>
            </w:r>
          </w:p>
          <w:p w:rsidR="00B1037A" w:rsidRPr="00F62AE7" w:rsidRDefault="00B1037A" w:rsidP="00B1037A">
            <w:pPr>
              <w:pStyle w:val="Akapitzlist"/>
              <w:numPr>
                <w:ilvl w:val="0"/>
                <w:numId w:val="5"/>
              </w:numPr>
              <w:rPr>
                <w:rFonts w:asciiTheme="minorHAnsi" w:hAnsiTheme="minorHAnsi" w:cs="Calibri"/>
                <w:color w:val="000000" w:themeColor="text1"/>
                <w:sz w:val="20"/>
                <w:szCs w:val="20"/>
              </w:rPr>
            </w:pPr>
            <w:r w:rsidRPr="00F62AE7">
              <w:rPr>
                <w:rFonts w:asciiTheme="minorHAnsi" w:hAnsiTheme="minorHAnsi" w:cs="Calibri"/>
                <w:color w:val="000000" w:themeColor="text1"/>
                <w:sz w:val="20"/>
                <w:szCs w:val="20"/>
              </w:rPr>
              <w:t>faza czerwona, podczas której uczestnicy wartościują poszczególne cele według swojego uznania: każdy uczeń otrzymuje pięć „</w:t>
            </w:r>
            <w:proofErr w:type="spellStart"/>
            <w:r w:rsidRPr="00F62AE7">
              <w:rPr>
                <w:rFonts w:asciiTheme="minorHAnsi" w:hAnsiTheme="minorHAnsi" w:cs="Calibri"/>
                <w:color w:val="000000" w:themeColor="text1"/>
                <w:sz w:val="20"/>
                <w:szCs w:val="20"/>
              </w:rPr>
              <w:t>cenówek</w:t>
            </w:r>
            <w:proofErr w:type="spellEnd"/>
            <w:r w:rsidRPr="00F62AE7">
              <w:rPr>
                <w:rFonts w:asciiTheme="minorHAnsi" w:hAnsiTheme="minorHAnsi" w:cs="Calibri"/>
                <w:color w:val="000000" w:themeColor="text1"/>
                <w:sz w:val="20"/>
                <w:szCs w:val="20"/>
              </w:rPr>
              <w:t>”, które rozdziela pomiędzy zapisane</w:t>
            </w:r>
            <w:r w:rsidRPr="00F62AE7">
              <w:rPr>
                <w:rFonts w:asciiTheme="minorHAnsi" w:hAnsiTheme="minorHAnsi" w:cs="Calibri"/>
                <w:color w:val="000000" w:themeColor="text1"/>
                <w:sz w:val="20"/>
                <w:szCs w:val="20"/>
              </w:rPr>
              <w:br/>
              <w:t>w fazie zielonej cele, np. przyznaje trzy „</w:t>
            </w:r>
            <w:proofErr w:type="spellStart"/>
            <w:r w:rsidRPr="00F62AE7">
              <w:rPr>
                <w:rFonts w:asciiTheme="minorHAnsi" w:hAnsiTheme="minorHAnsi" w:cs="Calibri"/>
                <w:color w:val="000000" w:themeColor="text1"/>
                <w:sz w:val="20"/>
                <w:szCs w:val="20"/>
              </w:rPr>
              <w:t>cenówki</w:t>
            </w:r>
            <w:proofErr w:type="spellEnd"/>
            <w:r w:rsidRPr="00F62AE7">
              <w:rPr>
                <w:rFonts w:asciiTheme="minorHAnsi" w:hAnsiTheme="minorHAnsi" w:cs="Calibri"/>
                <w:color w:val="000000" w:themeColor="text1"/>
                <w:sz w:val="20"/>
                <w:szCs w:val="20"/>
              </w:rPr>
              <w:t>” jednemu celowi i po jednej dwóm innym (5 min).</w:t>
            </w:r>
          </w:p>
        </w:tc>
      </w:tr>
      <w:tr w:rsidR="00B1037A" w:rsidRPr="00F62AE7" w:rsidTr="00B1002D">
        <w:trPr>
          <w:trHeight w:val="284"/>
        </w:trPr>
        <w:tc>
          <w:tcPr>
            <w:tcW w:w="716" w:type="dxa"/>
          </w:tcPr>
          <w:p w:rsidR="00B1037A" w:rsidRPr="00F62AE7" w:rsidRDefault="00B1037A" w:rsidP="00B1002D">
            <w:pPr>
              <w:jc w:val="center"/>
              <w:rPr>
                <w:rFonts w:asciiTheme="minorHAnsi" w:hAnsiTheme="minorHAnsi"/>
                <w:b/>
                <w:bCs/>
                <w:color w:val="000000" w:themeColor="text1"/>
              </w:rPr>
            </w:pPr>
            <w:r w:rsidRPr="00F62AE7">
              <w:rPr>
                <w:rFonts w:asciiTheme="minorHAnsi" w:hAnsiTheme="minorHAnsi"/>
                <w:b/>
                <w:bCs/>
                <w:color w:val="000000" w:themeColor="text1"/>
              </w:rPr>
              <w:t>20 min</w:t>
            </w:r>
          </w:p>
        </w:tc>
        <w:tc>
          <w:tcPr>
            <w:tcW w:w="2697"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Opracowanie profilu kompetencyjnego naukowca</w:t>
            </w:r>
          </w:p>
        </w:tc>
        <w:tc>
          <w:tcPr>
            <w:tcW w:w="233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praca własna – autorefleksja, wypowiedź ustna</w:t>
            </w:r>
          </w:p>
        </w:tc>
        <w:tc>
          <w:tcPr>
            <w:tcW w:w="218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b/>
                <w:color w:val="000000" w:themeColor="text1"/>
              </w:rPr>
              <w:t xml:space="preserve">Materiały warsztatowe </w:t>
            </w:r>
            <w:r w:rsidRPr="00F62AE7">
              <w:rPr>
                <w:rFonts w:asciiTheme="minorHAnsi" w:hAnsiTheme="minorHAnsi" w:cs="Calibri"/>
                <w:color w:val="000000" w:themeColor="text1"/>
              </w:rPr>
              <w:t>dla każdego uczestnika, długopisy i kolorowe mazaki (po jednym zielonym, żółtym i czerwonym na osobę)</w:t>
            </w:r>
          </w:p>
        </w:tc>
        <w:tc>
          <w:tcPr>
            <w:tcW w:w="6051"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 xml:space="preserve">Uczestnicy wypełniają tabelę w </w:t>
            </w:r>
            <w:r w:rsidRPr="00F62AE7">
              <w:rPr>
                <w:rFonts w:asciiTheme="minorHAnsi" w:hAnsiTheme="minorHAnsi" w:cs="Calibri"/>
                <w:b/>
                <w:color w:val="000000" w:themeColor="text1"/>
              </w:rPr>
              <w:t xml:space="preserve">Karcie pracy </w:t>
            </w:r>
            <w:proofErr w:type="spellStart"/>
            <w:r w:rsidRPr="00F62AE7">
              <w:rPr>
                <w:rFonts w:asciiTheme="minorHAnsi" w:hAnsiTheme="minorHAnsi" w:cs="Calibri"/>
                <w:b/>
                <w:color w:val="000000" w:themeColor="text1"/>
              </w:rPr>
              <w:t>nr</w:t>
            </w:r>
            <w:proofErr w:type="spellEnd"/>
            <w:r w:rsidRPr="00F62AE7">
              <w:rPr>
                <w:rFonts w:asciiTheme="minorHAnsi" w:hAnsiTheme="minorHAnsi" w:cs="Calibri"/>
                <w:b/>
                <w:color w:val="000000" w:themeColor="text1"/>
              </w:rPr>
              <w:t xml:space="preserve"> 1</w:t>
            </w:r>
            <w:r w:rsidRPr="00F62AE7">
              <w:rPr>
                <w:rFonts w:asciiTheme="minorHAnsi" w:hAnsiTheme="minorHAnsi" w:cs="Calibri"/>
                <w:color w:val="000000" w:themeColor="text1"/>
              </w:rPr>
              <w:t>, która nawiązuje do rezultatów poprzedniego ćwiczenia (10 min)</w:t>
            </w:r>
            <w:r w:rsidRPr="00F62AE7">
              <w:rPr>
                <w:rFonts w:asciiTheme="minorHAnsi" w:hAnsiTheme="minorHAnsi" w:cs="Calibri"/>
                <w:b/>
                <w:color w:val="000000" w:themeColor="text1"/>
              </w:rPr>
              <w:t xml:space="preserve">. </w:t>
            </w:r>
            <w:r w:rsidRPr="00F62AE7">
              <w:rPr>
                <w:rFonts w:asciiTheme="minorHAnsi" w:hAnsiTheme="minorHAnsi" w:cs="Calibri"/>
                <w:color w:val="000000" w:themeColor="text1"/>
              </w:rPr>
              <w:t xml:space="preserve">Każdy uczeń nazywa na forum swoje „zielone” i „żółte” kompetencje (10 min).  </w:t>
            </w:r>
          </w:p>
        </w:tc>
      </w:tr>
      <w:tr w:rsidR="00B1037A" w:rsidRPr="00F62AE7" w:rsidTr="00B1002D">
        <w:trPr>
          <w:trHeight w:val="284"/>
        </w:trPr>
        <w:tc>
          <w:tcPr>
            <w:tcW w:w="716" w:type="dxa"/>
          </w:tcPr>
          <w:p w:rsidR="00B1037A" w:rsidRPr="00F62AE7" w:rsidRDefault="00B1037A" w:rsidP="00B1002D">
            <w:pPr>
              <w:jc w:val="center"/>
              <w:rPr>
                <w:rFonts w:asciiTheme="minorHAnsi" w:hAnsiTheme="minorHAnsi"/>
                <w:b/>
                <w:bCs/>
                <w:color w:val="000000" w:themeColor="text1"/>
              </w:rPr>
            </w:pPr>
            <w:r w:rsidRPr="00F62AE7">
              <w:rPr>
                <w:rFonts w:asciiTheme="minorHAnsi" w:hAnsiTheme="minorHAnsi"/>
                <w:b/>
                <w:bCs/>
                <w:color w:val="000000" w:themeColor="text1"/>
              </w:rPr>
              <w:t>30 min</w:t>
            </w:r>
          </w:p>
        </w:tc>
        <w:tc>
          <w:tcPr>
            <w:tcW w:w="2697" w:type="dxa"/>
          </w:tcPr>
          <w:p w:rsidR="00B1037A" w:rsidRPr="00F62AE7" w:rsidRDefault="00B1037A" w:rsidP="00B1002D">
            <w:pPr>
              <w:pStyle w:val="Akapitzlist"/>
              <w:ind w:left="0"/>
              <w:rPr>
                <w:rFonts w:asciiTheme="minorHAnsi" w:hAnsiTheme="minorHAnsi" w:cs="Calibri"/>
                <w:color w:val="000000" w:themeColor="text1"/>
                <w:sz w:val="20"/>
                <w:szCs w:val="20"/>
              </w:rPr>
            </w:pPr>
            <w:r w:rsidRPr="00F62AE7">
              <w:rPr>
                <w:rFonts w:asciiTheme="minorHAnsi" w:hAnsiTheme="minorHAnsi" w:cs="Calibri"/>
                <w:color w:val="000000" w:themeColor="text1"/>
                <w:sz w:val="20"/>
                <w:szCs w:val="20"/>
              </w:rPr>
              <w:t>Zapoznanie się z metodą naukową</w:t>
            </w:r>
          </w:p>
          <w:p w:rsidR="00B1037A" w:rsidRPr="00F62AE7" w:rsidRDefault="00B1037A" w:rsidP="00B1002D">
            <w:pPr>
              <w:rPr>
                <w:rFonts w:asciiTheme="minorHAnsi" w:hAnsiTheme="minorHAnsi" w:cs="Calibri"/>
                <w:color w:val="000000" w:themeColor="text1"/>
              </w:rPr>
            </w:pPr>
          </w:p>
        </w:tc>
        <w:tc>
          <w:tcPr>
            <w:tcW w:w="233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Stoliki eksperckie</w:t>
            </w:r>
          </w:p>
        </w:tc>
        <w:tc>
          <w:tcPr>
            <w:tcW w:w="218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po 2 egzemplarze materiałów pomocniczych dla </w:t>
            </w:r>
            <w:r w:rsidRPr="00F62AE7">
              <w:rPr>
                <w:rFonts w:asciiTheme="minorHAnsi" w:hAnsiTheme="minorHAnsi" w:cs="Calibri"/>
                <w:b/>
                <w:color w:val="000000" w:themeColor="text1"/>
              </w:rPr>
              <w:t xml:space="preserve">Stolików eksperckich </w:t>
            </w:r>
            <w:proofErr w:type="spellStart"/>
            <w:r w:rsidRPr="00F62AE7">
              <w:rPr>
                <w:rFonts w:asciiTheme="minorHAnsi" w:hAnsiTheme="minorHAnsi" w:cs="Calibri"/>
                <w:b/>
                <w:color w:val="000000" w:themeColor="text1"/>
              </w:rPr>
              <w:t>nr</w:t>
            </w:r>
            <w:proofErr w:type="spellEnd"/>
            <w:r w:rsidRPr="00F62AE7">
              <w:rPr>
                <w:rFonts w:asciiTheme="minorHAnsi" w:hAnsiTheme="minorHAnsi" w:cs="Calibri"/>
                <w:b/>
                <w:color w:val="000000" w:themeColor="text1"/>
              </w:rPr>
              <w:t xml:space="preserve"> 1 – 4</w:t>
            </w:r>
            <w:r w:rsidRPr="00F62AE7">
              <w:rPr>
                <w:rFonts w:asciiTheme="minorHAnsi" w:hAnsiTheme="minorHAnsi" w:cs="Calibri"/>
                <w:color w:val="000000" w:themeColor="text1"/>
              </w:rPr>
              <w:t>, kartki i długopisy</w:t>
            </w:r>
          </w:p>
        </w:tc>
        <w:tc>
          <w:tcPr>
            <w:tcW w:w="6051"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 xml:space="preserve">Tworzone są 4 dwuosobowe stoliki eksperckie, opracowujące wymienione niżej zagadnienia. Każdy z zespołów otrzymuje od prowadzących materiały pomocnicze (po 2 egzemplarze). W ciągu 15 minut pary analizują i dyskutują </w:t>
            </w:r>
            <w:proofErr w:type="spellStart"/>
            <w:r w:rsidRPr="00F62AE7">
              <w:rPr>
                <w:rFonts w:asciiTheme="minorHAnsi" w:hAnsiTheme="minorHAnsi" w:cs="Calibri"/>
                <w:color w:val="000000" w:themeColor="text1"/>
              </w:rPr>
              <w:t>nad</w:t>
            </w:r>
            <w:proofErr w:type="spellEnd"/>
            <w:r w:rsidRPr="00F62AE7">
              <w:rPr>
                <w:rFonts w:asciiTheme="minorHAnsi" w:hAnsiTheme="minorHAnsi" w:cs="Calibri"/>
                <w:color w:val="000000" w:themeColor="text1"/>
              </w:rPr>
              <w:t xml:space="preserve"> treścią materiałów. 4 zagadnienia to: </w:t>
            </w:r>
          </w:p>
          <w:p w:rsidR="00B1037A" w:rsidRPr="00F62AE7" w:rsidRDefault="00B1037A" w:rsidP="00B1037A">
            <w:pPr>
              <w:pStyle w:val="Akapitzlist"/>
              <w:numPr>
                <w:ilvl w:val="0"/>
                <w:numId w:val="6"/>
              </w:numPr>
              <w:rPr>
                <w:rFonts w:asciiTheme="minorHAnsi" w:hAnsiTheme="minorHAnsi" w:cs="Calibri"/>
                <w:color w:val="000000" w:themeColor="text1"/>
                <w:sz w:val="20"/>
                <w:szCs w:val="20"/>
              </w:rPr>
            </w:pPr>
            <w:r w:rsidRPr="00F62AE7">
              <w:rPr>
                <w:rFonts w:asciiTheme="minorHAnsi" w:hAnsiTheme="minorHAnsi" w:cs="Calibri"/>
                <w:color w:val="000000" w:themeColor="text1"/>
                <w:sz w:val="20"/>
                <w:szCs w:val="20"/>
              </w:rPr>
              <w:t xml:space="preserve">obserwacja, doświadczenie, eksperyment;  </w:t>
            </w:r>
          </w:p>
          <w:p w:rsidR="00B1037A" w:rsidRPr="00F62AE7" w:rsidRDefault="00B1037A" w:rsidP="00B1037A">
            <w:pPr>
              <w:pStyle w:val="Akapitzlist"/>
              <w:numPr>
                <w:ilvl w:val="0"/>
                <w:numId w:val="6"/>
              </w:numPr>
              <w:rPr>
                <w:rFonts w:asciiTheme="minorHAnsi" w:hAnsiTheme="minorHAnsi" w:cs="Calibri"/>
                <w:color w:val="000000" w:themeColor="text1"/>
                <w:sz w:val="20"/>
                <w:szCs w:val="20"/>
              </w:rPr>
            </w:pPr>
            <w:r w:rsidRPr="00F62AE7">
              <w:rPr>
                <w:rFonts w:asciiTheme="minorHAnsi" w:hAnsiTheme="minorHAnsi" w:cs="Calibri"/>
                <w:color w:val="000000" w:themeColor="text1"/>
                <w:sz w:val="20"/>
                <w:szCs w:val="20"/>
              </w:rPr>
              <w:t xml:space="preserve">kryteria wiedzy naukowej; </w:t>
            </w:r>
          </w:p>
          <w:p w:rsidR="00B1037A" w:rsidRPr="00F62AE7" w:rsidRDefault="00B1037A" w:rsidP="00B1037A">
            <w:pPr>
              <w:pStyle w:val="Akapitzlist"/>
              <w:numPr>
                <w:ilvl w:val="0"/>
                <w:numId w:val="6"/>
              </w:numPr>
              <w:rPr>
                <w:rFonts w:asciiTheme="minorHAnsi" w:hAnsiTheme="minorHAnsi" w:cs="Calibri"/>
                <w:color w:val="000000" w:themeColor="text1"/>
                <w:sz w:val="20"/>
                <w:szCs w:val="20"/>
              </w:rPr>
            </w:pPr>
            <w:r w:rsidRPr="00F62AE7">
              <w:rPr>
                <w:rFonts w:asciiTheme="minorHAnsi" w:hAnsiTheme="minorHAnsi" w:cs="Calibri"/>
                <w:color w:val="000000" w:themeColor="text1"/>
                <w:sz w:val="20"/>
                <w:szCs w:val="20"/>
              </w:rPr>
              <w:t>hipoteza, teoria, problem badawczy;</w:t>
            </w:r>
          </w:p>
          <w:p w:rsidR="00B1037A" w:rsidRPr="00F62AE7" w:rsidRDefault="00B1037A" w:rsidP="00B1037A">
            <w:pPr>
              <w:pStyle w:val="Akapitzlist"/>
              <w:numPr>
                <w:ilvl w:val="0"/>
                <w:numId w:val="6"/>
              </w:numPr>
              <w:rPr>
                <w:rFonts w:asciiTheme="minorHAnsi" w:hAnsiTheme="minorHAnsi" w:cs="Calibri"/>
                <w:color w:val="000000" w:themeColor="text1"/>
                <w:sz w:val="20"/>
                <w:szCs w:val="20"/>
              </w:rPr>
            </w:pPr>
            <w:r w:rsidRPr="00F62AE7">
              <w:rPr>
                <w:rFonts w:asciiTheme="minorHAnsi" w:hAnsiTheme="minorHAnsi" w:cs="Calibri"/>
                <w:color w:val="000000" w:themeColor="text1"/>
                <w:sz w:val="20"/>
                <w:szCs w:val="20"/>
              </w:rPr>
              <w:t>zmienne zależne, niezależne i kontrolowane.</w:t>
            </w:r>
          </w:p>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 xml:space="preserve">Następnie tworzone są 2 czteroosobowe stoliki, przy których spotyka się po jednym ekspercie z każdego zagadnienia i odbywa się wymiana zdobytej wiedzy w ciągu kolejnych 15 minut.  </w:t>
            </w:r>
          </w:p>
        </w:tc>
      </w:tr>
      <w:tr w:rsidR="00B1037A" w:rsidRPr="00F62AE7" w:rsidTr="00B1002D">
        <w:trPr>
          <w:trHeight w:val="284"/>
        </w:trPr>
        <w:tc>
          <w:tcPr>
            <w:tcW w:w="716" w:type="dxa"/>
          </w:tcPr>
          <w:p w:rsidR="00B1037A" w:rsidRPr="00F62AE7" w:rsidRDefault="00B1037A" w:rsidP="00B1002D">
            <w:pPr>
              <w:jc w:val="center"/>
              <w:rPr>
                <w:rFonts w:asciiTheme="minorHAnsi" w:hAnsiTheme="minorHAnsi"/>
                <w:b/>
                <w:bCs/>
                <w:color w:val="000000" w:themeColor="text1"/>
              </w:rPr>
            </w:pPr>
            <w:r w:rsidRPr="00F62AE7">
              <w:rPr>
                <w:rFonts w:asciiTheme="minorHAnsi" w:hAnsiTheme="minorHAnsi"/>
                <w:b/>
                <w:bCs/>
                <w:color w:val="000000" w:themeColor="text1"/>
              </w:rPr>
              <w:t>10 min</w:t>
            </w:r>
          </w:p>
        </w:tc>
        <w:tc>
          <w:tcPr>
            <w:tcW w:w="2697"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Specyfika przyrodniczej prezentacji naukowej</w:t>
            </w:r>
          </w:p>
        </w:tc>
        <w:tc>
          <w:tcPr>
            <w:tcW w:w="2339" w:type="dxa"/>
          </w:tcPr>
          <w:p w:rsidR="00B1037A" w:rsidRPr="00F62AE7" w:rsidRDefault="00B1037A" w:rsidP="00B1002D">
            <w:pPr>
              <w:rPr>
                <w:rFonts w:asciiTheme="minorHAnsi" w:hAnsiTheme="minorHAnsi" w:cs="Calibri"/>
                <w:color w:val="000000" w:themeColor="text1"/>
              </w:rPr>
            </w:pPr>
            <w:proofErr w:type="spellStart"/>
            <w:r w:rsidRPr="00F62AE7">
              <w:rPr>
                <w:rFonts w:asciiTheme="minorHAnsi" w:hAnsiTheme="minorHAnsi" w:cs="Calibri"/>
                <w:color w:val="000000" w:themeColor="text1"/>
              </w:rPr>
              <w:t>miniwykład</w:t>
            </w:r>
            <w:proofErr w:type="spellEnd"/>
          </w:p>
        </w:tc>
        <w:tc>
          <w:tcPr>
            <w:tcW w:w="2189" w:type="dxa"/>
          </w:tcPr>
          <w:p w:rsidR="00B1037A" w:rsidRPr="00F62AE7" w:rsidRDefault="00B1037A" w:rsidP="00B1002D">
            <w:pPr>
              <w:rPr>
                <w:rFonts w:asciiTheme="minorHAnsi" w:hAnsiTheme="minorHAnsi" w:cs="Calibri"/>
                <w:color w:val="000000" w:themeColor="text1"/>
              </w:rPr>
            </w:pPr>
            <w:proofErr w:type="spellStart"/>
            <w:r w:rsidRPr="00F62AE7">
              <w:rPr>
                <w:rFonts w:asciiTheme="minorHAnsi" w:hAnsiTheme="minorHAnsi" w:cs="Calibri"/>
                <w:color w:val="000000" w:themeColor="text1"/>
              </w:rPr>
              <w:t>flipchart</w:t>
            </w:r>
            <w:proofErr w:type="spellEnd"/>
            <w:r w:rsidRPr="00F62AE7">
              <w:rPr>
                <w:rFonts w:asciiTheme="minorHAnsi" w:hAnsiTheme="minorHAnsi" w:cs="Calibri"/>
                <w:color w:val="000000" w:themeColor="text1"/>
              </w:rPr>
              <w:t xml:space="preserve">, projektor multimedialny, laptop, prezentacja </w:t>
            </w:r>
            <w:r w:rsidRPr="00F62AE7">
              <w:rPr>
                <w:rFonts w:asciiTheme="minorHAnsi" w:hAnsiTheme="minorHAnsi" w:cs="Calibri"/>
                <w:b/>
                <w:color w:val="000000" w:themeColor="text1"/>
              </w:rPr>
              <w:t>Specyfika przyrodniczej prezentacji naukowej</w:t>
            </w:r>
            <w:r w:rsidRPr="00F62AE7">
              <w:rPr>
                <w:rFonts w:asciiTheme="minorHAnsi" w:hAnsiTheme="minorHAnsi" w:cs="Calibri"/>
                <w:color w:val="000000" w:themeColor="text1"/>
              </w:rPr>
              <w:t xml:space="preserve"> </w:t>
            </w:r>
          </w:p>
        </w:tc>
        <w:tc>
          <w:tcPr>
            <w:tcW w:w="6051"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Prowadzący opowiada krótko o tym, co powinna zawierać rzetelna prezentacja naukowa z dziedzin przyrodniczych.</w:t>
            </w:r>
          </w:p>
          <w:p w:rsidR="00B1037A" w:rsidRPr="00F62AE7" w:rsidRDefault="00B1037A" w:rsidP="00B1002D">
            <w:pPr>
              <w:rPr>
                <w:rFonts w:asciiTheme="minorHAnsi" w:hAnsiTheme="minorHAnsi" w:cs="Calibri"/>
                <w:color w:val="000000" w:themeColor="text1"/>
              </w:rPr>
            </w:pPr>
          </w:p>
          <w:p w:rsidR="00B1037A" w:rsidRPr="00F62AE7" w:rsidRDefault="00B1037A" w:rsidP="00B1002D">
            <w:pPr>
              <w:rPr>
                <w:rFonts w:asciiTheme="minorHAnsi" w:hAnsiTheme="minorHAnsi" w:cs="Calibri"/>
                <w:color w:val="000000" w:themeColor="text1"/>
              </w:rPr>
            </w:pPr>
          </w:p>
        </w:tc>
      </w:tr>
      <w:tr w:rsidR="00B1037A" w:rsidRPr="00F62AE7" w:rsidTr="00B1002D">
        <w:trPr>
          <w:trHeight w:val="284"/>
        </w:trPr>
        <w:tc>
          <w:tcPr>
            <w:tcW w:w="716" w:type="dxa"/>
          </w:tcPr>
          <w:p w:rsidR="00B1037A" w:rsidRPr="00F62AE7" w:rsidRDefault="00B1037A" w:rsidP="00B1002D">
            <w:pPr>
              <w:jc w:val="center"/>
              <w:rPr>
                <w:rFonts w:asciiTheme="minorHAnsi" w:hAnsiTheme="minorHAnsi"/>
                <w:b/>
                <w:bCs/>
                <w:color w:val="000000" w:themeColor="text1"/>
              </w:rPr>
            </w:pPr>
            <w:r w:rsidRPr="00F62AE7">
              <w:rPr>
                <w:rFonts w:asciiTheme="minorHAnsi" w:hAnsiTheme="minorHAnsi"/>
                <w:b/>
                <w:bCs/>
                <w:color w:val="000000" w:themeColor="text1"/>
              </w:rPr>
              <w:lastRenderedPageBreak/>
              <w:t>20 min</w:t>
            </w:r>
          </w:p>
        </w:tc>
        <w:tc>
          <w:tcPr>
            <w:tcW w:w="2697"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Przykład niepoprawnej prezentacji multimedialnej</w:t>
            </w:r>
          </w:p>
        </w:tc>
        <w:tc>
          <w:tcPr>
            <w:tcW w:w="233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praca w parach – studium przypadku</w:t>
            </w:r>
          </w:p>
        </w:tc>
        <w:tc>
          <w:tcPr>
            <w:tcW w:w="218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 xml:space="preserve">laptop dla każdego uczestnika z prezentacją </w:t>
            </w:r>
            <w:r w:rsidRPr="00F62AE7">
              <w:rPr>
                <w:rFonts w:asciiTheme="minorHAnsi" w:hAnsiTheme="minorHAnsi" w:cs="Calibri"/>
                <w:b/>
                <w:color w:val="000000" w:themeColor="text1"/>
              </w:rPr>
              <w:t xml:space="preserve">Analiza funkcjonalna zespołu </w:t>
            </w:r>
            <w:proofErr w:type="spellStart"/>
            <w:r w:rsidRPr="00F62AE7">
              <w:rPr>
                <w:rFonts w:asciiTheme="minorHAnsi" w:hAnsiTheme="minorHAnsi" w:cs="Calibri"/>
                <w:b/>
                <w:color w:val="000000" w:themeColor="text1"/>
              </w:rPr>
              <w:t>Polygono-Matricarietum</w:t>
            </w:r>
            <w:proofErr w:type="spellEnd"/>
            <w:r w:rsidRPr="00F62AE7">
              <w:rPr>
                <w:rFonts w:asciiTheme="minorHAnsi" w:hAnsiTheme="minorHAnsi" w:cs="Calibri"/>
                <w:color w:val="000000" w:themeColor="text1"/>
              </w:rPr>
              <w:t xml:space="preserve">, </w:t>
            </w:r>
            <w:proofErr w:type="spellStart"/>
            <w:r w:rsidRPr="00F62AE7">
              <w:rPr>
                <w:rFonts w:asciiTheme="minorHAnsi" w:hAnsiTheme="minorHAnsi" w:cs="Calibri"/>
                <w:color w:val="000000" w:themeColor="text1"/>
              </w:rPr>
              <w:t>flipchart</w:t>
            </w:r>
            <w:proofErr w:type="spellEnd"/>
            <w:r w:rsidRPr="00F62AE7">
              <w:rPr>
                <w:rFonts w:asciiTheme="minorHAnsi" w:hAnsiTheme="minorHAnsi" w:cs="Calibri"/>
                <w:color w:val="000000" w:themeColor="text1"/>
              </w:rPr>
              <w:t xml:space="preserve">, projektor multimedialny, laptop z prezentacją </w:t>
            </w:r>
            <w:r w:rsidRPr="00F62AE7">
              <w:rPr>
                <w:rFonts w:asciiTheme="minorHAnsi" w:hAnsiTheme="minorHAnsi" w:cs="Calibri"/>
                <w:b/>
                <w:color w:val="000000" w:themeColor="text1"/>
              </w:rPr>
              <w:t>Jak przygotować dobrą prezentację multimedialną?</w:t>
            </w:r>
          </w:p>
        </w:tc>
        <w:tc>
          <w:tcPr>
            <w:tcW w:w="6051"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Pary uczestników analizują przykładową niepoprawną prezentację multimedialną (10 min). Potem przedstawiciele par podają kolejno po jednej odnalezionej wadzie prezentacji – prowadzący notują je na </w:t>
            </w:r>
            <w:proofErr w:type="spellStart"/>
            <w:r w:rsidRPr="00F62AE7">
              <w:rPr>
                <w:rFonts w:asciiTheme="minorHAnsi" w:hAnsiTheme="minorHAnsi" w:cs="Calibri"/>
                <w:color w:val="000000" w:themeColor="text1"/>
              </w:rPr>
              <w:t>flipcharcie</w:t>
            </w:r>
            <w:proofErr w:type="spellEnd"/>
            <w:r w:rsidRPr="00F62AE7">
              <w:rPr>
                <w:rFonts w:asciiTheme="minorHAnsi" w:hAnsiTheme="minorHAnsi" w:cs="Calibri"/>
                <w:color w:val="000000" w:themeColor="text1"/>
              </w:rPr>
              <w:t xml:space="preserve">, wypracowując listę niepożądanych praktyk, w razie potrzeby sięgając do pomocniczej prezentacji </w:t>
            </w:r>
            <w:r w:rsidRPr="00F62AE7">
              <w:rPr>
                <w:rFonts w:asciiTheme="minorHAnsi" w:hAnsiTheme="minorHAnsi" w:cs="Calibri"/>
                <w:b/>
                <w:color w:val="000000" w:themeColor="text1"/>
              </w:rPr>
              <w:t>Jak przygotować dobrą prezentację multimedialną?</w:t>
            </w:r>
            <w:r w:rsidRPr="00F62AE7">
              <w:rPr>
                <w:rFonts w:asciiTheme="minorHAnsi" w:hAnsiTheme="minorHAnsi" w:cs="Calibri"/>
                <w:color w:val="000000" w:themeColor="text1"/>
              </w:rPr>
              <w:t xml:space="preserve"> (10 min).</w:t>
            </w:r>
          </w:p>
        </w:tc>
      </w:tr>
      <w:tr w:rsidR="00B1037A" w:rsidRPr="00F62AE7" w:rsidTr="00B1002D">
        <w:trPr>
          <w:trHeight w:val="284"/>
        </w:trPr>
        <w:tc>
          <w:tcPr>
            <w:tcW w:w="716" w:type="dxa"/>
          </w:tcPr>
          <w:p w:rsidR="00B1037A" w:rsidRPr="00F62AE7" w:rsidRDefault="00B1037A" w:rsidP="00B1002D">
            <w:pPr>
              <w:jc w:val="center"/>
              <w:rPr>
                <w:rFonts w:asciiTheme="minorHAnsi" w:hAnsiTheme="minorHAnsi"/>
                <w:b/>
                <w:bCs/>
                <w:color w:val="000000" w:themeColor="text1"/>
              </w:rPr>
            </w:pPr>
            <w:r w:rsidRPr="00F62AE7">
              <w:rPr>
                <w:rFonts w:asciiTheme="minorHAnsi" w:hAnsiTheme="minorHAnsi"/>
                <w:b/>
                <w:bCs/>
                <w:color w:val="000000" w:themeColor="text1"/>
              </w:rPr>
              <w:t>10 min</w:t>
            </w:r>
          </w:p>
        </w:tc>
        <w:tc>
          <w:tcPr>
            <w:tcW w:w="2697"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Prezentacja proponowanych tematów projektów badawczych i podział na pary robocze</w:t>
            </w:r>
          </w:p>
        </w:tc>
        <w:tc>
          <w:tcPr>
            <w:tcW w:w="233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prezentacja</w:t>
            </w:r>
          </w:p>
        </w:tc>
        <w:tc>
          <w:tcPr>
            <w:tcW w:w="218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 xml:space="preserve">projektor multimedialny, laptop, </w:t>
            </w:r>
            <w:r w:rsidRPr="00F62AE7">
              <w:rPr>
                <w:rFonts w:asciiTheme="minorHAnsi" w:hAnsiTheme="minorHAnsi" w:cs="Calibri"/>
                <w:b/>
                <w:color w:val="000000" w:themeColor="text1"/>
              </w:rPr>
              <w:t>Proponowane tematy projektów badawczych</w:t>
            </w:r>
            <w:r w:rsidRPr="00F62AE7">
              <w:rPr>
                <w:rFonts w:asciiTheme="minorHAnsi" w:hAnsiTheme="minorHAnsi" w:cs="Calibri"/>
                <w:color w:val="000000" w:themeColor="text1"/>
              </w:rPr>
              <w:t xml:space="preserve"> dla każdego uczestnika</w:t>
            </w:r>
          </w:p>
        </w:tc>
        <w:tc>
          <w:tcPr>
            <w:tcW w:w="6051"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Prowadzący przybliżają uczestnikom stojące przed nimi zadanie: wykonanie wybranego projektu badawczego podczas Letniej Szkoły Młodych Talentów. Następnie prezentują proponowane tematy projektów/problemy badawcze. Uczestnicy dobierają się w pary robocze. Dopuszczalna jest realizacja przez parę własnego tematu, jeśli zostanie on zaakceptowany przez prowadzących.</w:t>
            </w:r>
          </w:p>
        </w:tc>
      </w:tr>
      <w:tr w:rsidR="00B1037A" w:rsidRPr="00F62AE7" w:rsidTr="00B1002D">
        <w:trPr>
          <w:trHeight w:val="284"/>
        </w:trPr>
        <w:tc>
          <w:tcPr>
            <w:tcW w:w="716" w:type="dxa"/>
          </w:tcPr>
          <w:p w:rsidR="00B1037A" w:rsidRPr="00F62AE7" w:rsidRDefault="00B1037A" w:rsidP="00B1002D">
            <w:pPr>
              <w:jc w:val="center"/>
              <w:rPr>
                <w:rFonts w:asciiTheme="minorHAnsi" w:hAnsiTheme="minorHAnsi"/>
                <w:b/>
                <w:bCs/>
                <w:color w:val="000000" w:themeColor="text1"/>
              </w:rPr>
            </w:pPr>
            <w:r w:rsidRPr="00F62AE7">
              <w:rPr>
                <w:rFonts w:asciiTheme="minorHAnsi" w:hAnsiTheme="minorHAnsi"/>
                <w:b/>
                <w:bCs/>
                <w:color w:val="000000" w:themeColor="text1"/>
              </w:rPr>
              <w:t>40 min</w:t>
            </w:r>
          </w:p>
        </w:tc>
        <w:tc>
          <w:tcPr>
            <w:tcW w:w="2697"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Opracowywanie projektów oraz planowanie ich realizacji</w:t>
            </w:r>
          </w:p>
        </w:tc>
        <w:tc>
          <w:tcPr>
            <w:tcW w:w="233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praca własna przy wsparciu prowadzących</w:t>
            </w:r>
          </w:p>
        </w:tc>
        <w:tc>
          <w:tcPr>
            <w:tcW w:w="218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b/>
                <w:color w:val="000000" w:themeColor="text1"/>
              </w:rPr>
              <w:t>Karta projektu badawczego</w:t>
            </w:r>
            <w:r w:rsidRPr="00F62AE7">
              <w:rPr>
                <w:rFonts w:asciiTheme="minorHAnsi" w:hAnsiTheme="minorHAnsi" w:cs="Calibri"/>
                <w:color w:val="000000" w:themeColor="text1"/>
              </w:rPr>
              <w:t xml:space="preserve"> oraz </w:t>
            </w:r>
            <w:r w:rsidRPr="00F62AE7">
              <w:rPr>
                <w:rFonts w:asciiTheme="minorHAnsi" w:hAnsiTheme="minorHAnsi" w:cs="Calibri"/>
                <w:b/>
                <w:color w:val="000000" w:themeColor="text1"/>
              </w:rPr>
              <w:t>Plan realizacji projektu badawczego</w:t>
            </w:r>
            <w:r w:rsidRPr="00F62AE7">
              <w:rPr>
                <w:rFonts w:asciiTheme="minorHAnsi" w:hAnsiTheme="minorHAnsi" w:cs="Calibri"/>
                <w:color w:val="000000" w:themeColor="text1"/>
              </w:rPr>
              <w:t xml:space="preserve"> </w:t>
            </w:r>
            <w:r w:rsidRPr="00F62AE7">
              <w:rPr>
                <w:rFonts w:asciiTheme="minorHAnsi" w:hAnsiTheme="minorHAnsi" w:cs="Calibri"/>
                <w:color w:val="000000" w:themeColor="text1"/>
              </w:rPr>
              <w:br/>
              <w:t xml:space="preserve">(w </w:t>
            </w:r>
            <w:r w:rsidRPr="00F62AE7">
              <w:rPr>
                <w:rFonts w:asciiTheme="minorHAnsi" w:hAnsiTheme="minorHAnsi" w:cs="Calibri"/>
                <w:b/>
                <w:color w:val="000000" w:themeColor="text1"/>
              </w:rPr>
              <w:t>Materiałach warsztatowych</w:t>
            </w:r>
            <w:r w:rsidRPr="00F62AE7">
              <w:rPr>
                <w:rFonts w:asciiTheme="minorHAnsi" w:hAnsiTheme="minorHAnsi" w:cs="Calibri"/>
                <w:color w:val="000000" w:themeColor="text1"/>
              </w:rPr>
              <w:t>)</w:t>
            </w:r>
          </w:p>
        </w:tc>
        <w:tc>
          <w:tcPr>
            <w:tcW w:w="6051"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Pary robocze pod okiem prowadzących planują swoją pracę związaną</w:t>
            </w:r>
            <w:r w:rsidRPr="00F62AE7">
              <w:rPr>
                <w:rFonts w:asciiTheme="minorHAnsi" w:hAnsiTheme="minorHAnsi" w:cs="Calibri"/>
                <w:color w:val="000000" w:themeColor="text1"/>
              </w:rPr>
              <w:br/>
              <w:t xml:space="preserve">z wybraną tematyką w poszczególnych dniach. Uczniowie otrzymują dużą swobodę podczas planowania. Prowadzący przyjmują rolę </w:t>
            </w:r>
            <w:proofErr w:type="spellStart"/>
            <w:r w:rsidRPr="00F62AE7">
              <w:rPr>
                <w:rFonts w:asciiTheme="minorHAnsi" w:hAnsiTheme="minorHAnsi" w:cs="Calibri"/>
                <w:color w:val="000000" w:themeColor="text1"/>
              </w:rPr>
              <w:t>facylitatorów</w:t>
            </w:r>
            <w:proofErr w:type="spellEnd"/>
            <w:r w:rsidRPr="00F62AE7">
              <w:rPr>
                <w:rFonts w:asciiTheme="minorHAnsi" w:hAnsiTheme="minorHAnsi" w:cs="Calibri"/>
                <w:color w:val="000000" w:themeColor="text1"/>
              </w:rPr>
              <w:t>, wspierając ich proces twórczy poprzez zadawanie pytań pogłębiających, których celem jest inspirowanie do własnych poszukiwań i porządkowanie pracy w zgodzie z metodą naukową, jednocześnie powstrzymując się przed narzucaniem gotowych rozwiązań. Prowadzący dzielą się swoim doświadczeniem, udzielając wskazówek odnośnie do propozycji uczniów pod kątem możliwości w zakresie: falsyfikacji hipotez, realizacji w dostępnych warunkach, całościowego ujęcia zagadnienia, prezentacji wyników, ram czasowych itp.</w:t>
            </w:r>
          </w:p>
        </w:tc>
      </w:tr>
      <w:tr w:rsidR="00B1037A" w:rsidRPr="00F62AE7" w:rsidTr="00B1002D">
        <w:trPr>
          <w:trHeight w:val="284"/>
        </w:trPr>
        <w:tc>
          <w:tcPr>
            <w:tcW w:w="716" w:type="dxa"/>
          </w:tcPr>
          <w:p w:rsidR="00B1037A" w:rsidRPr="00F62AE7" w:rsidRDefault="00B1037A" w:rsidP="00B1002D">
            <w:pPr>
              <w:jc w:val="center"/>
              <w:rPr>
                <w:rFonts w:asciiTheme="minorHAnsi" w:hAnsiTheme="minorHAnsi"/>
                <w:b/>
                <w:bCs/>
                <w:color w:val="000000" w:themeColor="text1"/>
              </w:rPr>
            </w:pPr>
            <w:r w:rsidRPr="00F62AE7">
              <w:rPr>
                <w:rFonts w:asciiTheme="minorHAnsi" w:hAnsiTheme="minorHAnsi"/>
                <w:b/>
                <w:bCs/>
                <w:color w:val="000000" w:themeColor="text1"/>
              </w:rPr>
              <w:t>15 min</w:t>
            </w:r>
          </w:p>
        </w:tc>
        <w:tc>
          <w:tcPr>
            <w:tcW w:w="2697"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 xml:space="preserve">Podsumowanie dnia i ewaluacja postępów w pracy </w:t>
            </w:r>
            <w:proofErr w:type="spellStart"/>
            <w:r w:rsidRPr="00F62AE7">
              <w:rPr>
                <w:rFonts w:asciiTheme="minorHAnsi" w:hAnsiTheme="minorHAnsi" w:cs="Calibri"/>
                <w:color w:val="000000" w:themeColor="text1"/>
              </w:rPr>
              <w:t>nad</w:t>
            </w:r>
            <w:proofErr w:type="spellEnd"/>
            <w:r w:rsidRPr="00F62AE7">
              <w:rPr>
                <w:rFonts w:asciiTheme="minorHAnsi" w:hAnsiTheme="minorHAnsi" w:cs="Calibri"/>
                <w:color w:val="000000" w:themeColor="text1"/>
              </w:rPr>
              <w:t> projektami</w:t>
            </w:r>
          </w:p>
        </w:tc>
        <w:tc>
          <w:tcPr>
            <w:tcW w:w="233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luźne wypowiedzi uczestników</w:t>
            </w:r>
          </w:p>
        </w:tc>
        <w:tc>
          <w:tcPr>
            <w:tcW w:w="218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zestaw 3 małych kartek w kolorach: zielonym, żółtym i czerwonym dla każdego uczestnika</w:t>
            </w:r>
          </w:p>
        </w:tc>
        <w:tc>
          <w:tcPr>
            <w:tcW w:w="6051"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 xml:space="preserve">Uczestnicy wypowiadają swoje przemyślenia w odniesieniu do wrażeń z warsztatów, postępów w pracy </w:t>
            </w:r>
            <w:proofErr w:type="spellStart"/>
            <w:r w:rsidRPr="00F62AE7">
              <w:rPr>
                <w:rFonts w:asciiTheme="minorHAnsi" w:hAnsiTheme="minorHAnsi" w:cs="Calibri"/>
                <w:color w:val="000000" w:themeColor="text1"/>
              </w:rPr>
              <w:t>nad</w:t>
            </w:r>
            <w:proofErr w:type="spellEnd"/>
            <w:r w:rsidRPr="00F62AE7">
              <w:rPr>
                <w:rFonts w:asciiTheme="minorHAnsi" w:hAnsiTheme="minorHAnsi" w:cs="Calibri"/>
                <w:color w:val="000000" w:themeColor="text1"/>
              </w:rPr>
              <w:t xml:space="preserve"> projektami, samopoczucia i nastawienia do pracy w kolejnym dniu. Prowadzący zachęcają wszystkich do wyartykułowania krótkich refleksji, jednak uczestnikom, którzy czują potrzebę wzięcia biernego udziału w podsumowaniu pozwalają na jedynie wysłuchanie wypowiedzi innych osób. W przypadku braku wystarczającej informacji zwrotnej ze strony </w:t>
            </w:r>
            <w:r w:rsidRPr="00F62AE7">
              <w:rPr>
                <w:rFonts w:asciiTheme="minorHAnsi" w:hAnsiTheme="minorHAnsi" w:cs="Calibri"/>
                <w:color w:val="000000" w:themeColor="text1"/>
              </w:rPr>
              <w:lastRenderedPageBreak/>
              <w:t>uczestników prowadzący zapraszają ich do wzięcia udziału w ewaluacji metodą świateł drogowych – przez podniesienie kartki w odpowiednim kolorze: zielonej („jestem w pełni usatysfakcjonowany przebiegiem warsztatów”), żółtej („jestem częściowo usatysfakcjonowany przebiegiem warsztatów”) lub czerwonej („nie jestem usatysfakcjonowany przebiegiem warsztatów”).</w:t>
            </w:r>
          </w:p>
        </w:tc>
      </w:tr>
      <w:tr w:rsidR="00B1037A" w:rsidRPr="00F62AE7" w:rsidTr="00B1002D">
        <w:trPr>
          <w:trHeight w:val="284"/>
        </w:trPr>
        <w:tc>
          <w:tcPr>
            <w:tcW w:w="5752" w:type="dxa"/>
            <w:gridSpan w:val="3"/>
          </w:tcPr>
          <w:p w:rsidR="00B1037A" w:rsidRPr="00F62AE7" w:rsidRDefault="00B1037A" w:rsidP="00B1002D">
            <w:pPr>
              <w:rPr>
                <w:rFonts w:asciiTheme="minorHAnsi" w:hAnsiTheme="minorHAnsi" w:cs="Calibri"/>
                <w:b/>
                <w:bCs/>
                <w:color w:val="000000" w:themeColor="text1"/>
              </w:rPr>
            </w:pPr>
            <w:r w:rsidRPr="00F62AE7">
              <w:rPr>
                <w:rFonts w:asciiTheme="minorHAnsi" w:hAnsiTheme="minorHAnsi" w:cs="Calibri"/>
                <w:b/>
                <w:bCs/>
                <w:color w:val="000000" w:themeColor="text1"/>
              </w:rPr>
              <w:lastRenderedPageBreak/>
              <w:t xml:space="preserve">Dzień 2: </w:t>
            </w:r>
            <w:r w:rsidRPr="00F62AE7">
              <w:rPr>
                <w:rFonts w:asciiTheme="minorHAnsi" w:hAnsiTheme="minorHAnsi" w:cs="Calibri"/>
                <w:b/>
                <w:color w:val="000000" w:themeColor="text1"/>
              </w:rPr>
              <w:t>„Zostań fizykiem”</w:t>
            </w:r>
          </w:p>
        </w:tc>
        <w:tc>
          <w:tcPr>
            <w:tcW w:w="2189" w:type="dxa"/>
          </w:tcPr>
          <w:p w:rsidR="00B1037A" w:rsidRPr="00F62AE7" w:rsidRDefault="00B1037A" w:rsidP="00B1002D">
            <w:pPr>
              <w:jc w:val="center"/>
              <w:rPr>
                <w:rFonts w:asciiTheme="minorHAnsi" w:hAnsiTheme="minorHAnsi" w:cs="Calibri"/>
                <w:b/>
                <w:color w:val="000000" w:themeColor="text1"/>
              </w:rPr>
            </w:pPr>
          </w:p>
        </w:tc>
        <w:tc>
          <w:tcPr>
            <w:tcW w:w="6051" w:type="dxa"/>
          </w:tcPr>
          <w:p w:rsidR="00B1037A" w:rsidRPr="00F62AE7" w:rsidRDefault="00B1037A" w:rsidP="00B1002D">
            <w:pPr>
              <w:jc w:val="center"/>
              <w:rPr>
                <w:rFonts w:asciiTheme="minorHAnsi" w:hAnsiTheme="minorHAnsi" w:cs="Calibri"/>
                <w:b/>
                <w:color w:val="000000" w:themeColor="text1"/>
              </w:rPr>
            </w:pPr>
          </w:p>
        </w:tc>
      </w:tr>
      <w:tr w:rsidR="00B1037A" w:rsidRPr="00F62AE7" w:rsidTr="00B1002D">
        <w:trPr>
          <w:trHeight w:val="284"/>
        </w:trPr>
        <w:tc>
          <w:tcPr>
            <w:tcW w:w="716" w:type="dxa"/>
          </w:tcPr>
          <w:p w:rsidR="00B1037A" w:rsidRPr="00F62AE7" w:rsidRDefault="00B1037A" w:rsidP="00B1002D">
            <w:pPr>
              <w:jc w:val="center"/>
              <w:rPr>
                <w:rFonts w:asciiTheme="minorHAnsi" w:hAnsiTheme="minorHAnsi"/>
                <w:b/>
                <w:bCs/>
                <w:color w:val="000000" w:themeColor="text1"/>
              </w:rPr>
            </w:pPr>
            <w:r w:rsidRPr="00F62AE7">
              <w:rPr>
                <w:rFonts w:asciiTheme="minorHAnsi" w:hAnsiTheme="minorHAnsi"/>
                <w:b/>
                <w:bCs/>
                <w:color w:val="000000" w:themeColor="text1"/>
              </w:rPr>
              <w:t>60 min</w:t>
            </w:r>
          </w:p>
        </w:tc>
        <w:tc>
          <w:tcPr>
            <w:tcW w:w="2697" w:type="dxa"/>
          </w:tcPr>
          <w:p w:rsidR="00B1037A" w:rsidRPr="00F62AE7" w:rsidRDefault="00B1037A" w:rsidP="00B1002D">
            <w:pPr>
              <w:pStyle w:val="Akapitzlist"/>
              <w:ind w:left="25"/>
              <w:rPr>
                <w:rFonts w:asciiTheme="minorHAnsi" w:hAnsiTheme="minorHAnsi" w:cs="Calibri"/>
                <w:color w:val="000000" w:themeColor="text1"/>
                <w:sz w:val="20"/>
                <w:szCs w:val="20"/>
              </w:rPr>
            </w:pPr>
            <w:r w:rsidRPr="00F62AE7">
              <w:rPr>
                <w:rFonts w:asciiTheme="minorHAnsi" w:hAnsiTheme="minorHAnsi" w:cs="Calibri"/>
                <w:color w:val="000000" w:themeColor="text1"/>
                <w:sz w:val="20"/>
                <w:szCs w:val="20"/>
              </w:rPr>
              <w:t>Laser – generator energii świetlnej i cieplnej</w:t>
            </w:r>
          </w:p>
        </w:tc>
        <w:tc>
          <w:tcPr>
            <w:tcW w:w="233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realizacja eksperymentów (wspólnie przez całą grupę)</w:t>
            </w:r>
          </w:p>
        </w:tc>
        <w:tc>
          <w:tcPr>
            <w:tcW w:w="2189" w:type="dxa"/>
          </w:tcPr>
          <w:p w:rsidR="00B1037A" w:rsidRPr="006A7C1F" w:rsidRDefault="00B1037A" w:rsidP="00B1002D">
            <w:pPr>
              <w:rPr>
                <w:rFonts w:asciiTheme="minorHAnsi" w:hAnsiTheme="minorHAnsi" w:cs="Calibri"/>
                <w:color w:val="000000" w:themeColor="text1"/>
              </w:rPr>
            </w:pPr>
            <w:r>
              <w:rPr>
                <w:rFonts w:asciiTheme="minorHAnsi" w:hAnsiTheme="minorHAnsi" w:cs="Calibri"/>
                <w:color w:val="000000" w:themeColor="text1"/>
              </w:rPr>
              <w:t>l</w:t>
            </w:r>
            <w:r w:rsidRPr="006A7C1F">
              <w:rPr>
                <w:rFonts w:asciiTheme="minorHAnsi" w:hAnsiTheme="minorHAnsi" w:cs="Calibri"/>
                <w:color w:val="000000" w:themeColor="text1"/>
              </w:rPr>
              <w:t>aser o mocy</w:t>
            </w:r>
          </w:p>
          <w:p w:rsidR="00B1037A" w:rsidRPr="006A7C1F" w:rsidRDefault="00B1037A" w:rsidP="00B1002D">
            <w:pPr>
              <w:rPr>
                <w:rFonts w:asciiTheme="minorHAnsi" w:hAnsiTheme="minorHAnsi" w:cs="Calibri"/>
                <w:color w:val="000000" w:themeColor="text1"/>
              </w:rPr>
            </w:pPr>
            <w:r>
              <w:rPr>
                <w:rFonts w:asciiTheme="minorHAnsi" w:hAnsiTheme="minorHAnsi" w:cs="Calibri"/>
                <w:color w:val="000000" w:themeColor="text1"/>
              </w:rPr>
              <w:t>wystarczającej do </w:t>
            </w:r>
            <w:r w:rsidRPr="006A7C1F">
              <w:rPr>
                <w:rFonts w:asciiTheme="minorHAnsi" w:hAnsiTheme="minorHAnsi" w:cs="Calibri"/>
                <w:color w:val="000000" w:themeColor="text1"/>
              </w:rPr>
              <w:t xml:space="preserve">przepalania balonów, balony (czarne, białe, </w:t>
            </w:r>
          </w:p>
          <w:p w:rsidR="00B1037A" w:rsidRPr="006A7C1F" w:rsidRDefault="00B1037A" w:rsidP="00B1002D">
            <w:pPr>
              <w:rPr>
                <w:rFonts w:asciiTheme="minorHAnsi" w:hAnsiTheme="minorHAnsi" w:cs="Calibri"/>
                <w:color w:val="000000" w:themeColor="text1"/>
              </w:rPr>
            </w:pPr>
            <w:r w:rsidRPr="006A7C1F">
              <w:rPr>
                <w:rFonts w:asciiTheme="minorHAnsi" w:hAnsiTheme="minorHAnsi" w:cs="Calibri"/>
                <w:color w:val="000000" w:themeColor="text1"/>
              </w:rPr>
              <w:t>dodatkowo o innych barwach), miarka (metr) – 5 m, materiały biurowe</w:t>
            </w:r>
          </w:p>
          <w:p w:rsidR="00B1037A" w:rsidRPr="00F62AE7" w:rsidRDefault="00B1037A" w:rsidP="00B1002D">
            <w:pPr>
              <w:rPr>
                <w:rFonts w:asciiTheme="minorHAnsi" w:hAnsiTheme="minorHAnsi" w:cs="Calibri"/>
                <w:color w:val="000000" w:themeColor="text1"/>
              </w:rPr>
            </w:pPr>
          </w:p>
        </w:tc>
        <w:tc>
          <w:tcPr>
            <w:tcW w:w="6051"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 xml:space="preserve">Aktywności poszukujące według </w:t>
            </w:r>
            <w:r w:rsidRPr="00F62AE7">
              <w:rPr>
                <w:rFonts w:asciiTheme="minorHAnsi" w:hAnsiTheme="minorHAnsi" w:cs="Calibri"/>
                <w:b/>
                <w:color w:val="000000" w:themeColor="text1"/>
              </w:rPr>
              <w:t xml:space="preserve">Karty pracy </w:t>
            </w:r>
            <w:proofErr w:type="spellStart"/>
            <w:r w:rsidRPr="00F62AE7">
              <w:rPr>
                <w:rFonts w:asciiTheme="minorHAnsi" w:hAnsiTheme="minorHAnsi" w:cs="Calibri"/>
                <w:b/>
                <w:color w:val="000000" w:themeColor="text1"/>
              </w:rPr>
              <w:t>nr</w:t>
            </w:r>
            <w:proofErr w:type="spellEnd"/>
            <w:r w:rsidRPr="00F62AE7">
              <w:rPr>
                <w:rFonts w:asciiTheme="minorHAnsi" w:hAnsiTheme="minorHAnsi" w:cs="Calibri"/>
                <w:b/>
                <w:color w:val="000000" w:themeColor="text1"/>
              </w:rPr>
              <w:t xml:space="preserve"> 2</w:t>
            </w:r>
            <w:r w:rsidRPr="00F62AE7">
              <w:rPr>
                <w:rFonts w:asciiTheme="minorHAnsi" w:hAnsiTheme="minorHAnsi" w:cs="Calibri"/>
                <w:color w:val="000000" w:themeColor="text1"/>
              </w:rPr>
              <w:t>.</w:t>
            </w:r>
          </w:p>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 xml:space="preserve">Należy pamiętać o pouczeniu uczestników na temat zasad BHP obowiązujących przy pracy z laserami – w tym zakresie należy bazować przede wszystkim na instrukcji </w:t>
            </w:r>
            <w:proofErr w:type="spellStart"/>
            <w:r w:rsidRPr="00F62AE7">
              <w:rPr>
                <w:rFonts w:asciiTheme="minorHAnsi" w:hAnsiTheme="minorHAnsi" w:cs="Calibri"/>
                <w:color w:val="000000" w:themeColor="text1"/>
              </w:rPr>
              <w:t>obsługi</w:t>
            </w:r>
            <w:proofErr w:type="spellEnd"/>
            <w:r w:rsidRPr="00F62AE7">
              <w:rPr>
                <w:rFonts w:asciiTheme="minorHAnsi" w:hAnsiTheme="minorHAnsi" w:cs="Calibri"/>
                <w:color w:val="000000" w:themeColor="text1"/>
              </w:rPr>
              <w:t xml:space="preserve"> dostarczonej przez producenta wykorzystywanego lasera, a także </w:t>
            </w:r>
            <w:proofErr w:type="spellStart"/>
            <w:r w:rsidRPr="00F62AE7">
              <w:rPr>
                <w:rFonts w:asciiTheme="minorHAnsi" w:hAnsiTheme="minorHAnsi" w:cs="Calibri"/>
                <w:color w:val="000000" w:themeColor="text1"/>
              </w:rPr>
              <w:t>warto</w:t>
            </w:r>
            <w:proofErr w:type="spellEnd"/>
            <w:r w:rsidRPr="00F62AE7">
              <w:rPr>
                <w:rFonts w:asciiTheme="minorHAnsi" w:hAnsiTheme="minorHAnsi" w:cs="Calibri"/>
                <w:color w:val="000000" w:themeColor="text1"/>
              </w:rPr>
              <w:t xml:space="preserve"> sięgnąć do dostępnych w Internecie materiałów: </w:t>
            </w:r>
            <w:hyperlink r:id="rId13" w:history="1">
              <w:r w:rsidRPr="00F62AE7">
                <w:rPr>
                  <w:rStyle w:val="Hipercze"/>
                  <w:rFonts w:asciiTheme="minorHAnsi" w:hAnsiTheme="minorHAnsi" w:cs="Calibri"/>
                </w:rPr>
                <w:t>rozporządzenia Ministra Pracy i Polityki Społecznej z dnia 27 maja 2010 r. w sprawie bezpieczeństwa i higieny pracy przy pracach związanych z ekspozycją na promieniowanie optyczne</w:t>
              </w:r>
            </w:hyperlink>
            <w:r w:rsidRPr="00F62AE7">
              <w:rPr>
                <w:rFonts w:asciiTheme="minorHAnsi" w:hAnsiTheme="minorHAnsi" w:cs="Calibri"/>
                <w:color w:val="000000" w:themeColor="text1"/>
              </w:rPr>
              <w:t xml:space="preserve">, </w:t>
            </w:r>
            <w:hyperlink r:id="rId14" w:history="1">
              <w:r w:rsidRPr="00F62AE7">
                <w:rPr>
                  <w:rStyle w:val="Hipercze"/>
                  <w:rFonts w:asciiTheme="minorHAnsi" w:hAnsiTheme="minorHAnsi" w:cs="Calibri"/>
                </w:rPr>
                <w:t>artykułu na stronie Centralnego Instytutu Ochrony Pracy</w:t>
              </w:r>
            </w:hyperlink>
            <w:r w:rsidRPr="00F62AE7">
              <w:rPr>
                <w:rFonts w:asciiTheme="minorHAnsi" w:hAnsiTheme="minorHAnsi" w:cs="Calibri"/>
                <w:color w:val="000000" w:themeColor="text1"/>
              </w:rPr>
              <w:t xml:space="preserve"> oraz </w:t>
            </w:r>
            <w:hyperlink r:id="rId15" w:history="1">
              <w:r w:rsidRPr="00F62AE7">
                <w:rPr>
                  <w:rStyle w:val="Hipercze"/>
                  <w:rFonts w:asciiTheme="minorHAnsi" w:hAnsiTheme="minorHAnsi" w:cs="Calibri"/>
                </w:rPr>
                <w:t>zasad obowiązujących w Wydziale Fizyki Uniwersytetu Warszawskiego</w:t>
              </w:r>
            </w:hyperlink>
            <w:r w:rsidRPr="00F62AE7">
              <w:rPr>
                <w:rFonts w:asciiTheme="minorHAnsi" w:hAnsiTheme="minorHAnsi" w:cs="Calibri"/>
                <w:color w:val="000000" w:themeColor="text1"/>
              </w:rPr>
              <w:t>.  Trzeba też zadbać o współpracę grupową w celu prawidłowego przeprowadzenia eksperymentów, wyjaśniając uczestnikom, że z uwagi na ich złożoność konieczny jest podział zadań pomiędzy poszczególne osoby – podobnie jak w zespołach badawczych funkcjonujących w dzisiejszych instytucjach naukowych.</w:t>
            </w:r>
          </w:p>
        </w:tc>
      </w:tr>
      <w:tr w:rsidR="00B1037A" w:rsidRPr="00F62AE7" w:rsidTr="00B1002D">
        <w:trPr>
          <w:trHeight w:val="284"/>
        </w:trPr>
        <w:tc>
          <w:tcPr>
            <w:tcW w:w="716" w:type="dxa"/>
          </w:tcPr>
          <w:p w:rsidR="00B1037A" w:rsidRPr="00F62AE7" w:rsidRDefault="00B1037A" w:rsidP="00B1002D">
            <w:pPr>
              <w:jc w:val="center"/>
              <w:rPr>
                <w:rFonts w:asciiTheme="minorHAnsi" w:hAnsiTheme="minorHAnsi"/>
                <w:b/>
                <w:bCs/>
                <w:color w:val="000000" w:themeColor="text1"/>
              </w:rPr>
            </w:pPr>
            <w:r w:rsidRPr="00F62AE7">
              <w:rPr>
                <w:rFonts w:asciiTheme="minorHAnsi" w:hAnsiTheme="minorHAnsi"/>
                <w:b/>
                <w:bCs/>
                <w:color w:val="000000" w:themeColor="text1"/>
              </w:rPr>
              <w:t>30 min</w:t>
            </w:r>
          </w:p>
        </w:tc>
        <w:tc>
          <w:tcPr>
            <w:tcW w:w="2697" w:type="dxa"/>
          </w:tcPr>
          <w:p w:rsidR="00B1037A" w:rsidRPr="00F62AE7" w:rsidRDefault="00B1037A" w:rsidP="00B1002D">
            <w:pPr>
              <w:pStyle w:val="Akapitzlist"/>
              <w:ind w:left="0"/>
              <w:rPr>
                <w:rFonts w:asciiTheme="minorHAnsi" w:hAnsiTheme="minorHAnsi" w:cs="Calibri"/>
                <w:color w:val="000000" w:themeColor="text1"/>
                <w:sz w:val="20"/>
                <w:szCs w:val="20"/>
              </w:rPr>
            </w:pPr>
            <w:r w:rsidRPr="00AB7AD3">
              <w:rPr>
                <w:rFonts w:asciiTheme="minorHAnsi" w:hAnsiTheme="minorHAnsi" w:cs="Calibri"/>
                <w:color w:val="000000" w:themeColor="text1"/>
                <w:sz w:val="20"/>
                <w:szCs w:val="20"/>
              </w:rPr>
              <w:t xml:space="preserve">Woda – </w:t>
            </w:r>
            <w:r>
              <w:rPr>
                <w:rFonts w:asciiTheme="minorHAnsi" w:hAnsiTheme="minorHAnsi" w:cs="Calibri"/>
                <w:color w:val="000000" w:themeColor="text1"/>
                <w:sz w:val="20"/>
                <w:szCs w:val="20"/>
              </w:rPr>
              <w:t>podstawowe właściwości i rola w </w:t>
            </w:r>
            <w:r w:rsidRPr="00AB7AD3">
              <w:rPr>
                <w:rFonts w:asciiTheme="minorHAnsi" w:hAnsiTheme="minorHAnsi" w:cs="Calibri"/>
                <w:color w:val="000000" w:themeColor="text1"/>
                <w:sz w:val="20"/>
                <w:szCs w:val="20"/>
              </w:rPr>
              <w:t>przyrodzie</w:t>
            </w:r>
          </w:p>
        </w:tc>
        <w:tc>
          <w:tcPr>
            <w:tcW w:w="233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a</w:t>
            </w:r>
            <w:r>
              <w:rPr>
                <w:rFonts w:asciiTheme="minorHAnsi" w:hAnsiTheme="minorHAnsi" w:cs="Calibri"/>
                <w:color w:val="000000" w:themeColor="text1"/>
              </w:rPr>
              <w:t>ktywność badawcza w grupach 4-osobowych</w:t>
            </w:r>
          </w:p>
        </w:tc>
        <w:tc>
          <w:tcPr>
            <w:tcW w:w="2189" w:type="dxa"/>
          </w:tcPr>
          <w:p w:rsidR="00B1037A" w:rsidRPr="00F62AE7" w:rsidRDefault="00B1037A" w:rsidP="00B1002D">
            <w:pPr>
              <w:rPr>
                <w:rFonts w:asciiTheme="minorHAnsi" w:hAnsiTheme="minorHAnsi" w:cs="Calibri"/>
                <w:color w:val="000000" w:themeColor="text1"/>
              </w:rPr>
            </w:pPr>
            <w:r w:rsidRPr="00AB7AD3">
              <w:rPr>
                <w:rFonts w:asciiTheme="minorHAnsi" w:hAnsiTheme="minorHAnsi" w:cs="Calibri"/>
                <w:color w:val="000000" w:themeColor="text1"/>
              </w:rPr>
              <w:t>Na każdą grupę: szkiełko zegarkowe, trójnóg, palnik spirytusowy, woda wodociągowa</w:t>
            </w:r>
            <w:r>
              <w:rPr>
                <w:rFonts w:asciiTheme="minorHAnsi" w:hAnsiTheme="minorHAnsi" w:cs="Calibri"/>
                <w:color w:val="000000" w:themeColor="text1"/>
              </w:rPr>
              <w:t>, strzykawka 20 ml, zlewka</w:t>
            </w:r>
          </w:p>
        </w:tc>
        <w:tc>
          <w:tcPr>
            <w:tcW w:w="6051" w:type="dxa"/>
          </w:tcPr>
          <w:p w:rsidR="00B1037A"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 xml:space="preserve">Aktywności poszukujące według </w:t>
            </w:r>
            <w:r w:rsidRPr="00F62AE7">
              <w:rPr>
                <w:rFonts w:asciiTheme="minorHAnsi" w:hAnsiTheme="minorHAnsi" w:cs="Calibri"/>
                <w:b/>
                <w:color w:val="000000" w:themeColor="text1"/>
              </w:rPr>
              <w:t xml:space="preserve">Karty pracy </w:t>
            </w:r>
            <w:proofErr w:type="spellStart"/>
            <w:r w:rsidRPr="00F62AE7">
              <w:rPr>
                <w:rFonts w:asciiTheme="minorHAnsi" w:hAnsiTheme="minorHAnsi" w:cs="Calibri"/>
                <w:b/>
                <w:color w:val="000000" w:themeColor="text1"/>
              </w:rPr>
              <w:t>nr</w:t>
            </w:r>
            <w:proofErr w:type="spellEnd"/>
            <w:r w:rsidRPr="00F62AE7">
              <w:rPr>
                <w:rFonts w:asciiTheme="minorHAnsi" w:hAnsiTheme="minorHAnsi" w:cs="Calibri"/>
                <w:b/>
                <w:color w:val="000000" w:themeColor="text1"/>
              </w:rPr>
              <w:t xml:space="preserve"> 3</w:t>
            </w:r>
            <w:r>
              <w:rPr>
                <w:rFonts w:asciiTheme="minorHAnsi" w:hAnsiTheme="minorHAnsi" w:cs="Calibri"/>
                <w:color w:val="000000" w:themeColor="text1"/>
              </w:rPr>
              <w:t>.</w:t>
            </w:r>
          </w:p>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 xml:space="preserve">Należy pamiętać o pouczeniu uczestników na temat zasad BHP obowiązujących przy pracy ze źródłami otwartego ognia (w tym zakresie </w:t>
            </w:r>
            <w:proofErr w:type="spellStart"/>
            <w:r w:rsidRPr="00F62AE7">
              <w:rPr>
                <w:rFonts w:asciiTheme="minorHAnsi" w:hAnsiTheme="minorHAnsi" w:cs="Calibri"/>
                <w:color w:val="000000" w:themeColor="text1"/>
              </w:rPr>
              <w:t>warto</w:t>
            </w:r>
            <w:proofErr w:type="spellEnd"/>
            <w:r w:rsidRPr="00F62AE7">
              <w:rPr>
                <w:rFonts w:asciiTheme="minorHAnsi" w:hAnsiTheme="minorHAnsi" w:cs="Calibri"/>
                <w:color w:val="000000" w:themeColor="text1"/>
              </w:rPr>
              <w:t xml:space="preserve"> bazować na </w:t>
            </w:r>
            <w:hyperlink r:id="rId16" w:history="1">
              <w:r w:rsidRPr="00F62AE7">
                <w:rPr>
                  <w:rStyle w:val="Hipercze"/>
                  <w:rFonts w:asciiTheme="minorHAnsi" w:hAnsiTheme="minorHAnsi" w:cs="Calibri"/>
                </w:rPr>
                <w:t>materiałach projektu CHLASTS</w:t>
              </w:r>
            </w:hyperlink>
            <w:r w:rsidRPr="00F62AE7">
              <w:rPr>
                <w:rFonts w:asciiTheme="minorHAnsi" w:hAnsiTheme="minorHAnsi" w:cs="Calibri"/>
                <w:color w:val="000000" w:themeColor="text1"/>
              </w:rPr>
              <w:t xml:space="preserve">). </w:t>
            </w:r>
          </w:p>
        </w:tc>
      </w:tr>
      <w:tr w:rsidR="00B1037A" w:rsidRPr="00F62AE7" w:rsidTr="00B1002D">
        <w:trPr>
          <w:trHeight w:val="284"/>
        </w:trPr>
        <w:tc>
          <w:tcPr>
            <w:tcW w:w="716" w:type="dxa"/>
          </w:tcPr>
          <w:p w:rsidR="00B1037A" w:rsidRPr="00F62AE7" w:rsidRDefault="00B1037A" w:rsidP="00B1002D">
            <w:pPr>
              <w:jc w:val="center"/>
              <w:rPr>
                <w:rFonts w:asciiTheme="minorHAnsi" w:hAnsiTheme="minorHAnsi"/>
                <w:b/>
                <w:bCs/>
                <w:color w:val="000000" w:themeColor="text1"/>
              </w:rPr>
            </w:pPr>
            <w:r w:rsidRPr="00F62AE7">
              <w:rPr>
                <w:rFonts w:asciiTheme="minorHAnsi" w:hAnsiTheme="minorHAnsi"/>
                <w:b/>
                <w:bCs/>
                <w:color w:val="000000" w:themeColor="text1"/>
              </w:rPr>
              <w:t>60 min</w:t>
            </w:r>
          </w:p>
        </w:tc>
        <w:tc>
          <w:tcPr>
            <w:tcW w:w="2697" w:type="dxa"/>
          </w:tcPr>
          <w:p w:rsidR="00B1037A" w:rsidRPr="00F62AE7" w:rsidRDefault="00B1037A" w:rsidP="00B1002D">
            <w:pPr>
              <w:pStyle w:val="Akapitzlist"/>
              <w:tabs>
                <w:tab w:val="center" w:pos="3412"/>
                <w:tab w:val="left" w:pos="4922"/>
              </w:tabs>
              <w:ind w:left="25"/>
              <w:rPr>
                <w:rFonts w:asciiTheme="minorHAnsi" w:hAnsiTheme="minorHAnsi" w:cs="Calibri"/>
                <w:color w:val="000000" w:themeColor="text1"/>
                <w:sz w:val="20"/>
                <w:szCs w:val="20"/>
              </w:rPr>
            </w:pPr>
            <w:r w:rsidRPr="006C76F0">
              <w:rPr>
                <w:rFonts w:asciiTheme="minorHAnsi" w:hAnsiTheme="minorHAnsi" w:cs="Calibri"/>
                <w:color w:val="000000" w:themeColor="text1"/>
                <w:sz w:val="20"/>
                <w:szCs w:val="20"/>
              </w:rPr>
              <w:t>Gęstość wybranych substancji</w:t>
            </w:r>
          </w:p>
        </w:tc>
        <w:tc>
          <w:tcPr>
            <w:tcW w:w="2339" w:type="dxa"/>
          </w:tcPr>
          <w:p w:rsidR="00B1037A" w:rsidRPr="00F62AE7" w:rsidRDefault="00B1037A" w:rsidP="00B1002D">
            <w:pPr>
              <w:rPr>
                <w:rFonts w:asciiTheme="minorHAnsi" w:hAnsiTheme="minorHAnsi" w:cs="Calibri"/>
                <w:color w:val="000000" w:themeColor="text1"/>
              </w:rPr>
            </w:pPr>
            <w:r>
              <w:rPr>
                <w:rFonts w:asciiTheme="minorHAnsi" w:hAnsiTheme="minorHAnsi" w:cs="Calibri"/>
                <w:color w:val="000000" w:themeColor="text1"/>
              </w:rPr>
              <w:t>prowadzenie eksperymentów</w:t>
            </w:r>
            <w:r w:rsidRPr="00F62AE7">
              <w:rPr>
                <w:rFonts w:asciiTheme="minorHAnsi" w:hAnsiTheme="minorHAnsi" w:cs="Calibri"/>
                <w:color w:val="000000" w:themeColor="text1"/>
              </w:rPr>
              <w:t xml:space="preserve"> w parach</w:t>
            </w:r>
          </w:p>
        </w:tc>
        <w:tc>
          <w:tcPr>
            <w:tcW w:w="2189" w:type="dxa"/>
          </w:tcPr>
          <w:p w:rsidR="00B1037A" w:rsidRPr="00F62AE7" w:rsidRDefault="00B1037A" w:rsidP="00B1002D">
            <w:pPr>
              <w:rPr>
                <w:rFonts w:asciiTheme="minorHAnsi" w:hAnsiTheme="minorHAnsi" w:cs="Calibri"/>
                <w:color w:val="000000" w:themeColor="text1"/>
              </w:rPr>
            </w:pPr>
            <w:r w:rsidRPr="006C76F0">
              <w:rPr>
                <w:rFonts w:asciiTheme="minorHAnsi" w:hAnsiTheme="minorHAnsi" w:cs="Calibri"/>
                <w:color w:val="000000" w:themeColor="text1"/>
              </w:rPr>
              <w:t>Na każdą parę</w:t>
            </w:r>
            <w:r>
              <w:rPr>
                <w:rFonts w:asciiTheme="minorHAnsi" w:hAnsiTheme="minorHAnsi" w:cs="Calibri"/>
                <w:color w:val="000000" w:themeColor="text1"/>
              </w:rPr>
              <w:t>: po 100 ml oleju roślinnego, denaturatu i </w:t>
            </w:r>
            <w:r w:rsidRPr="006C76F0">
              <w:rPr>
                <w:rFonts w:asciiTheme="minorHAnsi" w:hAnsiTheme="minorHAnsi" w:cs="Calibri"/>
                <w:color w:val="000000" w:themeColor="text1"/>
              </w:rPr>
              <w:t>nieco p</w:t>
            </w:r>
            <w:r>
              <w:rPr>
                <w:rFonts w:asciiTheme="minorHAnsi" w:hAnsiTheme="minorHAnsi" w:cs="Calibri"/>
                <w:color w:val="000000" w:themeColor="text1"/>
              </w:rPr>
              <w:t>arafiny, próbki cynku, ołowiu i </w:t>
            </w:r>
            <w:r w:rsidRPr="006C76F0">
              <w:rPr>
                <w:rFonts w:asciiTheme="minorHAnsi" w:hAnsiTheme="minorHAnsi" w:cs="Calibri"/>
                <w:color w:val="000000" w:themeColor="text1"/>
              </w:rPr>
              <w:t>magnezu (dowolny kształt, objętość do kilku cm</w:t>
            </w:r>
            <w:r w:rsidRPr="006C76F0">
              <w:rPr>
                <w:rFonts w:asciiTheme="minorHAnsi" w:hAnsiTheme="minorHAnsi" w:cs="Calibri"/>
                <w:color w:val="000000" w:themeColor="text1"/>
                <w:vertAlign w:val="superscript"/>
              </w:rPr>
              <w:t>3</w:t>
            </w:r>
            <w:r w:rsidRPr="006C76F0">
              <w:rPr>
                <w:rFonts w:asciiTheme="minorHAnsi" w:hAnsiTheme="minorHAnsi" w:cs="Calibri"/>
                <w:color w:val="000000" w:themeColor="text1"/>
              </w:rPr>
              <w:t xml:space="preserve">), </w:t>
            </w:r>
            <w:r w:rsidRPr="006C76F0">
              <w:rPr>
                <w:rFonts w:asciiTheme="minorHAnsi" w:hAnsiTheme="minorHAnsi" w:cs="Calibri"/>
                <w:color w:val="000000" w:themeColor="text1"/>
              </w:rPr>
              <w:lastRenderedPageBreak/>
              <w:t xml:space="preserve">wydrukowany </w:t>
            </w:r>
            <w:r>
              <w:rPr>
                <w:rFonts w:asciiTheme="minorHAnsi" w:hAnsiTheme="minorHAnsi" w:cs="Calibri"/>
                <w:color w:val="000000" w:themeColor="text1"/>
              </w:rPr>
              <w:t>układ okresowy pierwiastków</w:t>
            </w:r>
            <w:r w:rsidRPr="006C76F0">
              <w:rPr>
                <w:rFonts w:asciiTheme="minorHAnsi" w:hAnsiTheme="minorHAnsi" w:cs="Calibri"/>
                <w:color w:val="000000" w:themeColor="text1"/>
              </w:rPr>
              <w:t>, só</w:t>
            </w:r>
            <w:r>
              <w:rPr>
                <w:rFonts w:asciiTheme="minorHAnsi" w:hAnsiTheme="minorHAnsi" w:cs="Calibri"/>
                <w:color w:val="000000" w:themeColor="text1"/>
              </w:rPr>
              <w:t>l kuchenna, słomki do </w:t>
            </w:r>
            <w:r w:rsidRPr="006C76F0">
              <w:rPr>
                <w:rFonts w:asciiTheme="minorHAnsi" w:hAnsiTheme="minorHAnsi" w:cs="Calibri"/>
                <w:color w:val="000000" w:themeColor="text1"/>
              </w:rPr>
              <w:t>napojów, plastelina, c</w:t>
            </w:r>
            <w:r>
              <w:rPr>
                <w:rFonts w:asciiTheme="minorHAnsi" w:hAnsiTheme="minorHAnsi" w:cs="Calibri"/>
                <w:color w:val="000000" w:themeColor="text1"/>
              </w:rPr>
              <w:t>ylinder miarowy, zlewki, waga o </w:t>
            </w:r>
            <w:r w:rsidRPr="006C76F0">
              <w:rPr>
                <w:rFonts w:asciiTheme="minorHAnsi" w:hAnsiTheme="minorHAnsi" w:cs="Calibri"/>
                <w:color w:val="000000" w:themeColor="text1"/>
              </w:rPr>
              <w:t>dokładności 0,01 g</w:t>
            </w:r>
          </w:p>
        </w:tc>
        <w:tc>
          <w:tcPr>
            <w:tcW w:w="6051"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lastRenderedPageBreak/>
              <w:t xml:space="preserve">Aktywności poszukujące według </w:t>
            </w:r>
            <w:r w:rsidRPr="00F62AE7">
              <w:rPr>
                <w:rFonts w:asciiTheme="minorHAnsi" w:hAnsiTheme="minorHAnsi" w:cs="Calibri"/>
                <w:b/>
                <w:color w:val="000000" w:themeColor="text1"/>
              </w:rPr>
              <w:t xml:space="preserve">Karty pracy </w:t>
            </w:r>
            <w:proofErr w:type="spellStart"/>
            <w:r w:rsidRPr="00F62AE7">
              <w:rPr>
                <w:rFonts w:asciiTheme="minorHAnsi" w:hAnsiTheme="minorHAnsi" w:cs="Calibri"/>
                <w:b/>
                <w:color w:val="000000" w:themeColor="text1"/>
              </w:rPr>
              <w:t>nr</w:t>
            </w:r>
            <w:proofErr w:type="spellEnd"/>
            <w:r w:rsidRPr="00F62AE7">
              <w:rPr>
                <w:rFonts w:asciiTheme="minorHAnsi" w:hAnsiTheme="minorHAnsi" w:cs="Calibri"/>
                <w:b/>
                <w:color w:val="000000" w:themeColor="text1"/>
              </w:rPr>
              <w:t xml:space="preserve"> 4</w:t>
            </w:r>
            <w:r w:rsidRPr="00F62AE7">
              <w:rPr>
                <w:rFonts w:asciiTheme="minorHAnsi" w:hAnsiTheme="minorHAnsi" w:cs="Calibri"/>
                <w:color w:val="000000" w:themeColor="text1"/>
              </w:rPr>
              <w:t>.</w:t>
            </w:r>
            <w:r w:rsidRPr="00F62AE7">
              <w:rPr>
                <w:rFonts w:asciiTheme="minorHAnsi" w:hAnsiTheme="minorHAnsi" w:cs="Calibri"/>
                <w:color w:val="000000" w:themeColor="text1"/>
              </w:rPr>
              <w:br/>
              <w:t xml:space="preserve">Uczniowie badają </w:t>
            </w:r>
            <w:r>
              <w:rPr>
                <w:rFonts w:asciiTheme="minorHAnsi" w:hAnsiTheme="minorHAnsi" w:cs="Calibri"/>
                <w:color w:val="000000" w:themeColor="text1"/>
              </w:rPr>
              <w:t xml:space="preserve">wielkości i </w:t>
            </w:r>
            <w:r w:rsidRPr="00F62AE7">
              <w:rPr>
                <w:rFonts w:asciiTheme="minorHAnsi" w:hAnsiTheme="minorHAnsi" w:cs="Calibri"/>
                <w:color w:val="000000" w:themeColor="text1"/>
              </w:rPr>
              <w:t>zal</w:t>
            </w:r>
            <w:r>
              <w:rPr>
                <w:rFonts w:asciiTheme="minorHAnsi" w:hAnsiTheme="minorHAnsi" w:cs="Calibri"/>
                <w:color w:val="000000" w:themeColor="text1"/>
              </w:rPr>
              <w:t>eżności wskazane</w:t>
            </w:r>
            <w:r w:rsidRPr="00F62AE7">
              <w:rPr>
                <w:rFonts w:asciiTheme="minorHAnsi" w:hAnsiTheme="minorHAnsi" w:cs="Calibri"/>
                <w:color w:val="000000" w:themeColor="text1"/>
              </w:rPr>
              <w:t xml:space="preserve"> w karcie pracy.</w:t>
            </w:r>
          </w:p>
        </w:tc>
      </w:tr>
      <w:tr w:rsidR="00B1037A" w:rsidRPr="00F62AE7" w:rsidTr="00B1002D">
        <w:trPr>
          <w:trHeight w:val="284"/>
        </w:trPr>
        <w:tc>
          <w:tcPr>
            <w:tcW w:w="716" w:type="dxa"/>
          </w:tcPr>
          <w:p w:rsidR="00B1037A" w:rsidRPr="00F62AE7" w:rsidRDefault="00B1037A" w:rsidP="00B1002D">
            <w:pPr>
              <w:jc w:val="center"/>
              <w:rPr>
                <w:rFonts w:asciiTheme="minorHAnsi" w:hAnsiTheme="minorHAnsi"/>
                <w:b/>
                <w:bCs/>
                <w:color w:val="000000" w:themeColor="text1"/>
              </w:rPr>
            </w:pPr>
            <w:r w:rsidRPr="00F62AE7">
              <w:rPr>
                <w:rFonts w:asciiTheme="minorHAnsi" w:hAnsiTheme="minorHAnsi"/>
                <w:b/>
                <w:bCs/>
                <w:color w:val="000000" w:themeColor="text1"/>
              </w:rPr>
              <w:lastRenderedPageBreak/>
              <w:t>60 min</w:t>
            </w:r>
          </w:p>
        </w:tc>
        <w:tc>
          <w:tcPr>
            <w:tcW w:w="2697" w:type="dxa"/>
          </w:tcPr>
          <w:p w:rsidR="00B1037A" w:rsidRPr="00F62AE7" w:rsidRDefault="00B1037A" w:rsidP="00B1002D">
            <w:pPr>
              <w:pStyle w:val="Akapitzlist"/>
              <w:ind w:left="25"/>
              <w:rPr>
                <w:rFonts w:asciiTheme="minorHAnsi" w:hAnsiTheme="minorHAnsi"/>
                <w:color w:val="000000" w:themeColor="text1"/>
                <w:sz w:val="20"/>
                <w:szCs w:val="20"/>
              </w:rPr>
            </w:pPr>
            <w:r w:rsidRPr="00F62AE7">
              <w:rPr>
                <w:rFonts w:asciiTheme="minorHAnsi" w:hAnsiTheme="minorHAnsi"/>
                <w:color w:val="000000" w:themeColor="text1"/>
                <w:sz w:val="20"/>
                <w:szCs w:val="20"/>
              </w:rPr>
              <w:t>Praca własna z projektami</w:t>
            </w:r>
          </w:p>
        </w:tc>
        <w:tc>
          <w:tcPr>
            <w:tcW w:w="233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instruktaż, praca własna</w:t>
            </w:r>
          </w:p>
        </w:tc>
        <w:tc>
          <w:tcPr>
            <w:tcW w:w="218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laptop dla każdego uczestnika z pakietem aplikacji biurowych, laptop z projektorem multimedialnym</w:t>
            </w:r>
          </w:p>
        </w:tc>
        <w:tc>
          <w:tcPr>
            <w:tcW w:w="6051"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 xml:space="preserve">Prowadzący zapoznają uczestników z celami i zasadami matematycznej obróbki danych pomiarowych oraz z ich realizacją w arkuszach kalkulacyjnych (15 min). Następnie uczestnicy w parach roboczych kontynuują pracę </w:t>
            </w:r>
            <w:proofErr w:type="spellStart"/>
            <w:r w:rsidRPr="00F62AE7">
              <w:rPr>
                <w:rFonts w:asciiTheme="minorHAnsi" w:hAnsiTheme="minorHAnsi" w:cs="Calibri"/>
                <w:color w:val="000000" w:themeColor="text1"/>
              </w:rPr>
              <w:t>nad</w:t>
            </w:r>
            <w:proofErr w:type="spellEnd"/>
            <w:r w:rsidRPr="00F62AE7">
              <w:rPr>
                <w:rFonts w:asciiTheme="minorHAnsi" w:hAnsiTheme="minorHAnsi" w:cs="Calibri"/>
                <w:color w:val="000000" w:themeColor="text1"/>
              </w:rPr>
              <w:t xml:space="preserve"> swoimi projektami – przy wsparciu prowadzących.</w:t>
            </w:r>
          </w:p>
        </w:tc>
      </w:tr>
      <w:tr w:rsidR="00B1037A" w:rsidRPr="00F62AE7" w:rsidTr="00B1002D">
        <w:trPr>
          <w:trHeight w:val="1060"/>
        </w:trPr>
        <w:tc>
          <w:tcPr>
            <w:tcW w:w="716" w:type="dxa"/>
          </w:tcPr>
          <w:p w:rsidR="00B1037A" w:rsidRPr="00F62AE7" w:rsidRDefault="00B1037A" w:rsidP="00B1002D">
            <w:pPr>
              <w:jc w:val="center"/>
              <w:rPr>
                <w:rFonts w:asciiTheme="minorHAnsi" w:hAnsiTheme="minorHAnsi"/>
                <w:b/>
                <w:bCs/>
                <w:color w:val="000000" w:themeColor="text1"/>
              </w:rPr>
            </w:pPr>
            <w:r w:rsidRPr="00F62AE7">
              <w:rPr>
                <w:rFonts w:asciiTheme="minorHAnsi" w:hAnsiTheme="minorHAnsi"/>
                <w:b/>
                <w:bCs/>
                <w:color w:val="000000" w:themeColor="text1"/>
              </w:rPr>
              <w:t>15 min</w:t>
            </w:r>
          </w:p>
        </w:tc>
        <w:tc>
          <w:tcPr>
            <w:tcW w:w="2697"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 xml:space="preserve">Podsumowanie dnia i ewaluacja postępów w pracy </w:t>
            </w:r>
            <w:proofErr w:type="spellStart"/>
            <w:r w:rsidRPr="00F62AE7">
              <w:rPr>
                <w:rFonts w:asciiTheme="minorHAnsi" w:hAnsiTheme="minorHAnsi" w:cs="Calibri"/>
                <w:color w:val="000000" w:themeColor="text1"/>
              </w:rPr>
              <w:t>nad</w:t>
            </w:r>
            <w:proofErr w:type="spellEnd"/>
            <w:r w:rsidRPr="00F62AE7">
              <w:rPr>
                <w:rFonts w:asciiTheme="minorHAnsi" w:hAnsiTheme="minorHAnsi" w:cs="Calibri"/>
                <w:color w:val="000000" w:themeColor="text1"/>
              </w:rPr>
              <w:t> projektami</w:t>
            </w:r>
          </w:p>
          <w:p w:rsidR="00B1037A" w:rsidRPr="00F62AE7" w:rsidRDefault="00B1037A" w:rsidP="00B1002D">
            <w:pPr>
              <w:rPr>
                <w:rFonts w:asciiTheme="minorHAnsi" w:hAnsiTheme="minorHAnsi" w:cs="Calibri"/>
                <w:color w:val="000000" w:themeColor="text1"/>
              </w:rPr>
            </w:pPr>
          </w:p>
          <w:p w:rsidR="00B1037A" w:rsidRPr="00F62AE7" w:rsidRDefault="00B1037A" w:rsidP="00B1002D">
            <w:pPr>
              <w:rPr>
                <w:rFonts w:asciiTheme="minorHAnsi" w:hAnsiTheme="minorHAnsi" w:cs="Calibri"/>
                <w:color w:val="000000" w:themeColor="text1"/>
              </w:rPr>
            </w:pPr>
          </w:p>
          <w:p w:rsidR="00B1037A" w:rsidRPr="00F62AE7" w:rsidRDefault="00B1037A" w:rsidP="00B1002D">
            <w:pPr>
              <w:rPr>
                <w:rFonts w:asciiTheme="minorHAnsi" w:hAnsiTheme="minorHAnsi" w:cs="Calibri"/>
                <w:color w:val="000000" w:themeColor="text1"/>
              </w:rPr>
            </w:pPr>
          </w:p>
          <w:p w:rsidR="00B1037A" w:rsidRPr="00F62AE7" w:rsidRDefault="00B1037A" w:rsidP="00B1002D">
            <w:pPr>
              <w:rPr>
                <w:rFonts w:asciiTheme="minorHAnsi" w:hAnsiTheme="minorHAnsi" w:cs="Calibri"/>
                <w:color w:val="000000" w:themeColor="text1"/>
              </w:rPr>
            </w:pPr>
          </w:p>
          <w:p w:rsidR="00B1037A" w:rsidRPr="00F62AE7" w:rsidRDefault="00B1037A" w:rsidP="00B1002D">
            <w:pPr>
              <w:rPr>
                <w:rFonts w:asciiTheme="minorHAnsi" w:hAnsiTheme="minorHAnsi" w:cs="Calibri"/>
                <w:color w:val="000000" w:themeColor="text1"/>
              </w:rPr>
            </w:pPr>
          </w:p>
        </w:tc>
        <w:tc>
          <w:tcPr>
            <w:tcW w:w="233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luźne wypowiedzi uczestników</w:t>
            </w:r>
          </w:p>
        </w:tc>
        <w:tc>
          <w:tcPr>
            <w:tcW w:w="218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zestaw 3 małych kartek w kolorach: zielonym, żółtym i czerwonym dla każdego uczestnika</w:t>
            </w:r>
          </w:p>
        </w:tc>
        <w:tc>
          <w:tcPr>
            <w:tcW w:w="6051"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 xml:space="preserve">Uczestnicy wypowiadają swoje przemyślenia w odniesieniu do wrażeń z warsztatów, postępów w pracy </w:t>
            </w:r>
            <w:proofErr w:type="spellStart"/>
            <w:r w:rsidRPr="00F62AE7">
              <w:rPr>
                <w:rFonts w:asciiTheme="minorHAnsi" w:hAnsiTheme="minorHAnsi" w:cs="Calibri"/>
                <w:color w:val="000000" w:themeColor="text1"/>
              </w:rPr>
              <w:t>nad</w:t>
            </w:r>
            <w:proofErr w:type="spellEnd"/>
            <w:r w:rsidRPr="00F62AE7">
              <w:rPr>
                <w:rFonts w:asciiTheme="minorHAnsi" w:hAnsiTheme="minorHAnsi" w:cs="Calibri"/>
                <w:color w:val="000000" w:themeColor="text1"/>
              </w:rPr>
              <w:t xml:space="preserve"> projektami, samopoczucia i nastawienia do pracy w kolejnym dniu. Prowadzący zachęcają wszystkich do wyartykułowania krótkich refleksji, jednak uczestnikom, którzy czują potrzebę wzięcia biernego udziału w podsumowaniu pozwalają na jedynie wysłuchanie wypowiedzi innych osób. W przypadku braku wystarczającej informacji zwrotnej ze strony uczestników prowadzący zapraszają ich do wzięcia udziału w ewaluacji metodą świateł drogowych – przez podniesienie kartki w odpowiednim kolorze: zielonej („jestem w pełni usatysfakcjonowany przebiegiem warsztatów”), żółtej („jestem częściowo usatysfakcjonowany przebiegiem warsztatów”) lub czerwonej („nie jestem usatysfakcjonowany przebiegiem warsztatów”).</w:t>
            </w:r>
          </w:p>
        </w:tc>
      </w:tr>
      <w:tr w:rsidR="00B1037A" w:rsidRPr="00F62AE7" w:rsidTr="00B1002D">
        <w:trPr>
          <w:trHeight w:val="284"/>
        </w:trPr>
        <w:tc>
          <w:tcPr>
            <w:tcW w:w="5752" w:type="dxa"/>
            <w:gridSpan w:val="3"/>
          </w:tcPr>
          <w:p w:rsidR="00B1037A" w:rsidRPr="00F62AE7" w:rsidRDefault="00B1037A" w:rsidP="00B1002D">
            <w:pPr>
              <w:rPr>
                <w:rFonts w:asciiTheme="minorHAnsi" w:hAnsiTheme="minorHAnsi" w:cs="Calibri"/>
                <w:b/>
                <w:bCs/>
                <w:color w:val="000000" w:themeColor="text1"/>
              </w:rPr>
            </w:pPr>
            <w:r w:rsidRPr="00F62AE7">
              <w:rPr>
                <w:rFonts w:asciiTheme="minorHAnsi" w:hAnsiTheme="minorHAnsi" w:cs="Calibri"/>
                <w:b/>
                <w:bCs/>
                <w:color w:val="000000" w:themeColor="text1"/>
              </w:rPr>
              <w:t xml:space="preserve">Dzień 3: </w:t>
            </w:r>
            <w:r w:rsidRPr="00F62AE7">
              <w:rPr>
                <w:rFonts w:asciiTheme="minorHAnsi" w:hAnsiTheme="minorHAnsi" w:cs="Calibri"/>
                <w:b/>
                <w:color w:val="000000" w:themeColor="text1"/>
              </w:rPr>
              <w:t>„Zostań chemikiem”</w:t>
            </w:r>
          </w:p>
        </w:tc>
        <w:tc>
          <w:tcPr>
            <w:tcW w:w="2189" w:type="dxa"/>
          </w:tcPr>
          <w:p w:rsidR="00B1037A" w:rsidRPr="00F62AE7" w:rsidRDefault="00B1037A" w:rsidP="00B1002D">
            <w:pPr>
              <w:jc w:val="center"/>
              <w:rPr>
                <w:rFonts w:asciiTheme="minorHAnsi" w:hAnsiTheme="minorHAnsi"/>
                <w:color w:val="000000" w:themeColor="text1"/>
              </w:rPr>
            </w:pPr>
          </w:p>
        </w:tc>
        <w:tc>
          <w:tcPr>
            <w:tcW w:w="6051" w:type="dxa"/>
          </w:tcPr>
          <w:p w:rsidR="00B1037A" w:rsidRPr="00F62AE7" w:rsidRDefault="00B1037A" w:rsidP="00B1002D">
            <w:pPr>
              <w:jc w:val="center"/>
              <w:rPr>
                <w:rFonts w:asciiTheme="minorHAnsi" w:hAnsiTheme="minorHAnsi"/>
                <w:color w:val="000000" w:themeColor="text1"/>
              </w:rPr>
            </w:pPr>
          </w:p>
        </w:tc>
      </w:tr>
      <w:tr w:rsidR="00B1037A" w:rsidRPr="00F62AE7" w:rsidTr="00B1002D">
        <w:trPr>
          <w:trHeight w:val="284"/>
        </w:trPr>
        <w:tc>
          <w:tcPr>
            <w:tcW w:w="716" w:type="dxa"/>
          </w:tcPr>
          <w:p w:rsidR="00B1037A" w:rsidRPr="00F62AE7" w:rsidRDefault="00B1037A" w:rsidP="00B1002D">
            <w:pPr>
              <w:jc w:val="center"/>
              <w:rPr>
                <w:rFonts w:asciiTheme="minorHAnsi" w:hAnsiTheme="minorHAnsi"/>
                <w:b/>
                <w:bCs/>
                <w:color w:val="000000" w:themeColor="text1"/>
              </w:rPr>
            </w:pPr>
            <w:r w:rsidRPr="00F62AE7">
              <w:rPr>
                <w:rFonts w:asciiTheme="minorHAnsi" w:hAnsiTheme="minorHAnsi"/>
                <w:b/>
                <w:bCs/>
                <w:color w:val="000000" w:themeColor="text1"/>
              </w:rPr>
              <w:t>30 min</w:t>
            </w:r>
          </w:p>
        </w:tc>
        <w:tc>
          <w:tcPr>
            <w:tcW w:w="2697" w:type="dxa"/>
          </w:tcPr>
          <w:p w:rsidR="00B1037A" w:rsidRPr="00F62AE7" w:rsidRDefault="00B1037A" w:rsidP="00B1002D">
            <w:pPr>
              <w:tabs>
                <w:tab w:val="center" w:pos="3412"/>
                <w:tab w:val="left" w:pos="4922"/>
              </w:tabs>
              <w:rPr>
                <w:rFonts w:asciiTheme="minorHAnsi" w:hAnsiTheme="minorHAnsi" w:cs="Calibri"/>
                <w:color w:val="000000" w:themeColor="text1"/>
              </w:rPr>
            </w:pPr>
            <w:r w:rsidRPr="003F4EDC">
              <w:rPr>
                <w:rFonts w:asciiTheme="minorHAnsi" w:hAnsiTheme="minorHAnsi" w:cs="Calibri"/>
                <w:color w:val="000000" w:themeColor="text1"/>
              </w:rPr>
              <w:t>Po czym możemy wnioskować o zachodzeniu reakcji chemicznej?</w:t>
            </w:r>
          </w:p>
        </w:tc>
        <w:tc>
          <w:tcPr>
            <w:tcW w:w="233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praca w parach: prowadzenie doświadczeń</w:t>
            </w:r>
          </w:p>
        </w:tc>
        <w:tc>
          <w:tcPr>
            <w:tcW w:w="2189" w:type="dxa"/>
          </w:tcPr>
          <w:p w:rsidR="00B1037A" w:rsidRPr="00F62AE7" w:rsidRDefault="00B1037A" w:rsidP="00B1002D">
            <w:pPr>
              <w:ind w:left="23"/>
              <w:rPr>
                <w:rFonts w:asciiTheme="minorHAnsi" w:hAnsiTheme="minorHAnsi" w:cs="Calibri"/>
                <w:color w:val="000000" w:themeColor="text1"/>
              </w:rPr>
            </w:pPr>
            <w:r>
              <w:rPr>
                <w:rFonts w:asciiTheme="minorHAnsi" w:hAnsiTheme="minorHAnsi" w:cs="Calibri"/>
                <w:color w:val="000000" w:themeColor="text1"/>
              </w:rPr>
              <w:t xml:space="preserve">Na parę: </w:t>
            </w:r>
            <w:r w:rsidRPr="003F4EDC">
              <w:rPr>
                <w:rFonts w:asciiTheme="minorHAnsi" w:hAnsiTheme="minorHAnsi" w:cs="Calibri"/>
                <w:color w:val="000000" w:themeColor="text1"/>
              </w:rPr>
              <w:t>manganian</w:t>
            </w:r>
            <w:r>
              <w:rPr>
                <w:rFonts w:asciiTheme="minorHAnsi" w:hAnsiTheme="minorHAnsi" w:cs="Calibri"/>
                <w:color w:val="000000" w:themeColor="text1"/>
              </w:rPr>
              <w:t>(VII)</w:t>
            </w:r>
            <w:r w:rsidRPr="003F4EDC">
              <w:rPr>
                <w:rFonts w:asciiTheme="minorHAnsi" w:hAnsiTheme="minorHAnsi" w:cs="Calibri"/>
                <w:color w:val="000000" w:themeColor="text1"/>
              </w:rPr>
              <w:t xml:space="preserve"> potasu w proszku: 5 g, 10 ml gl</w:t>
            </w:r>
            <w:r>
              <w:rPr>
                <w:rFonts w:asciiTheme="minorHAnsi" w:hAnsiTheme="minorHAnsi" w:cs="Calibri"/>
                <w:color w:val="000000" w:themeColor="text1"/>
              </w:rPr>
              <w:t xml:space="preserve">iceryny, pipety Pasteura, parowniczka, </w:t>
            </w:r>
            <w:r w:rsidRPr="003F4EDC">
              <w:rPr>
                <w:rFonts w:asciiTheme="minorHAnsi" w:hAnsiTheme="minorHAnsi" w:cs="Calibri"/>
                <w:color w:val="000000" w:themeColor="text1"/>
              </w:rPr>
              <w:t>5 g tiocyjanianu pot</w:t>
            </w:r>
            <w:r>
              <w:rPr>
                <w:rFonts w:asciiTheme="minorHAnsi" w:hAnsiTheme="minorHAnsi" w:cs="Calibri"/>
                <w:color w:val="000000" w:themeColor="text1"/>
              </w:rPr>
              <w:t>asu, 5 g chlorku żelaza(III), 5 </w:t>
            </w:r>
            <w:r w:rsidRPr="003F4EDC">
              <w:rPr>
                <w:rFonts w:asciiTheme="minorHAnsi" w:hAnsiTheme="minorHAnsi" w:cs="Calibri"/>
                <w:color w:val="000000" w:themeColor="text1"/>
              </w:rPr>
              <w:t xml:space="preserve">g siarczanu(VI) miedzi(II), 5 g wodorotlenku sodu, </w:t>
            </w:r>
            <w:r w:rsidRPr="003F4EDC">
              <w:rPr>
                <w:rFonts w:asciiTheme="minorHAnsi" w:hAnsiTheme="minorHAnsi" w:cs="Calibri"/>
                <w:color w:val="000000" w:themeColor="text1"/>
              </w:rPr>
              <w:lastRenderedPageBreak/>
              <w:t>ocet, wiórki magnezowe, zlewki, probówki i podstawowy sprzęt laboratoryjny</w:t>
            </w:r>
          </w:p>
        </w:tc>
        <w:tc>
          <w:tcPr>
            <w:tcW w:w="6051" w:type="dxa"/>
          </w:tcPr>
          <w:p w:rsidR="00B1037A" w:rsidRPr="00F62AE7" w:rsidRDefault="00B1037A" w:rsidP="00B1002D">
            <w:pPr>
              <w:rPr>
                <w:rFonts w:asciiTheme="minorHAnsi" w:hAnsiTheme="minorHAnsi" w:cs="Calibri"/>
                <w:b/>
                <w:color w:val="000000" w:themeColor="text1"/>
              </w:rPr>
            </w:pPr>
            <w:r w:rsidRPr="00F62AE7">
              <w:rPr>
                <w:rFonts w:asciiTheme="minorHAnsi" w:hAnsiTheme="minorHAnsi" w:cs="Calibri"/>
                <w:color w:val="000000" w:themeColor="text1"/>
              </w:rPr>
              <w:lastRenderedPageBreak/>
              <w:t xml:space="preserve">Aktywności poszukujące według </w:t>
            </w:r>
            <w:r w:rsidRPr="00F62AE7">
              <w:rPr>
                <w:rFonts w:asciiTheme="minorHAnsi" w:hAnsiTheme="minorHAnsi" w:cs="Calibri"/>
                <w:b/>
                <w:color w:val="000000" w:themeColor="text1"/>
              </w:rPr>
              <w:t xml:space="preserve">Karty pracy </w:t>
            </w:r>
            <w:proofErr w:type="spellStart"/>
            <w:r w:rsidRPr="00F62AE7">
              <w:rPr>
                <w:rFonts w:asciiTheme="minorHAnsi" w:hAnsiTheme="minorHAnsi" w:cs="Calibri"/>
                <w:b/>
                <w:color w:val="000000" w:themeColor="text1"/>
              </w:rPr>
              <w:t>nr</w:t>
            </w:r>
            <w:proofErr w:type="spellEnd"/>
            <w:r w:rsidRPr="00F62AE7">
              <w:rPr>
                <w:rFonts w:asciiTheme="minorHAnsi" w:hAnsiTheme="minorHAnsi" w:cs="Calibri"/>
                <w:b/>
                <w:color w:val="000000" w:themeColor="text1"/>
              </w:rPr>
              <w:t xml:space="preserve"> 5.</w:t>
            </w:r>
          </w:p>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 xml:space="preserve">Należy pamiętać o pouczeniu uczestników nt. zasad BHP obowiązujących przy pracy z odczynnikami chemicznymi (w tym zakresie </w:t>
            </w:r>
            <w:proofErr w:type="spellStart"/>
            <w:r w:rsidRPr="00F62AE7">
              <w:rPr>
                <w:rFonts w:asciiTheme="minorHAnsi" w:hAnsiTheme="minorHAnsi" w:cs="Calibri"/>
                <w:color w:val="000000" w:themeColor="text1"/>
              </w:rPr>
              <w:t>warto</w:t>
            </w:r>
            <w:proofErr w:type="spellEnd"/>
            <w:r w:rsidRPr="00F62AE7">
              <w:rPr>
                <w:rFonts w:asciiTheme="minorHAnsi" w:hAnsiTheme="minorHAnsi" w:cs="Calibri"/>
                <w:color w:val="000000" w:themeColor="text1"/>
              </w:rPr>
              <w:t xml:space="preserve"> bazować na </w:t>
            </w:r>
            <w:hyperlink r:id="rId17" w:history="1">
              <w:r w:rsidRPr="00F62AE7">
                <w:rPr>
                  <w:rStyle w:val="Hipercze"/>
                  <w:rFonts w:asciiTheme="minorHAnsi" w:hAnsiTheme="minorHAnsi" w:cs="Calibri"/>
                </w:rPr>
                <w:t>materiałach projektu CHLASTS</w:t>
              </w:r>
            </w:hyperlink>
            <w:r w:rsidRPr="00F62AE7">
              <w:rPr>
                <w:rFonts w:asciiTheme="minorHAnsi" w:hAnsiTheme="minorHAnsi" w:cs="Calibri"/>
                <w:color w:val="000000" w:themeColor="text1"/>
              </w:rPr>
              <w:t>) oraz wyposażyć ich w odpowiednie środki ochrony osobistej (m.in. gumowe rękawiczki).</w:t>
            </w:r>
          </w:p>
          <w:p w:rsidR="00B1037A" w:rsidRPr="00F62AE7" w:rsidRDefault="00B1037A" w:rsidP="00B1002D">
            <w:pPr>
              <w:rPr>
                <w:rFonts w:asciiTheme="minorHAnsi" w:hAnsiTheme="minorHAnsi" w:cs="Calibri"/>
                <w:color w:val="000000" w:themeColor="text1"/>
              </w:rPr>
            </w:pPr>
          </w:p>
        </w:tc>
      </w:tr>
      <w:tr w:rsidR="00B1037A" w:rsidRPr="00F62AE7" w:rsidTr="00B1002D">
        <w:trPr>
          <w:trHeight w:val="284"/>
        </w:trPr>
        <w:tc>
          <w:tcPr>
            <w:tcW w:w="716" w:type="dxa"/>
          </w:tcPr>
          <w:p w:rsidR="00B1037A" w:rsidRPr="00F62AE7" w:rsidRDefault="00B1037A" w:rsidP="00B1002D">
            <w:pPr>
              <w:jc w:val="center"/>
              <w:rPr>
                <w:rFonts w:asciiTheme="minorHAnsi" w:hAnsiTheme="minorHAnsi"/>
                <w:b/>
                <w:bCs/>
                <w:color w:val="000000" w:themeColor="text1"/>
              </w:rPr>
            </w:pPr>
            <w:r w:rsidRPr="00F62AE7">
              <w:rPr>
                <w:rFonts w:asciiTheme="minorHAnsi" w:hAnsiTheme="minorHAnsi"/>
                <w:b/>
                <w:bCs/>
                <w:color w:val="000000" w:themeColor="text1"/>
              </w:rPr>
              <w:lastRenderedPageBreak/>
              <w:t>40 min</w:t>
            </w:r>
          </w:p>
          <w:p w:rsidR="00B1037A" w:rsidRPr="00F62AE7" w:rsidRDefault="00B1037A" w:rsidP="00B1002D">
            <w:pPr>
              <w:jc w:val="center"/>
              <w:rPr>
                <w:rFonts w:asciiTheme="minorHAnsi" w:hAnsiTheme="minorHAnsi"/>
                <w:b/>
                <w:bCs/>
                <w:color w:val="000000" w:themeColor="text1"/>
              </w:rPr>
            </w:pPr>
          </w:p>
          <w:p w:rsidR="00B1037A" w:rsidRPr="00F62AE7" w:rsidRDefault="00B1037A" w:rsidP="00B1002D">
            <w:pPr>
              <w:jc w:val="center"/>
              <w:rPr>
                <w:rFonts w:asciiTheme="minorHAnsi" w:hAnsiTheme="minorHAnsi"/>
                <w:b/>
                <w:bCs/>
                <w:color w:val="000000" w:themeColor="text1"/>
              </w:rPr>
            </w:pPr>
          </w:p>
          <w:p w:rsidR="00B1037A" w:rsidRPr="00F62AE7" w:rsidRDefault="00B1037A" w:rsidP="00B1002D">
            <w:pPr>
              <w:jc w:val="center"/>
              <w:rPr>
                <w:rFonts w:asciiTheme="minorHAnsi" w:hAnsiTheme="minorHAnsi"/>
                <w:b/>
                <w:bCs/>
                <w:color w:val="000000" w:themeColor="text1"/>
              </w:rPr>
            </w:pPr>
          </w:p>
          <w:p w:rsidR="00B1037A" w:rsidRPr="00F62AE7" w:rsidRDefault="00B1037A" w:rsidP="00B1002D">
            <w:pPr>
              <w:jc w:val="center"/>
              <w:rPr>
                <w:rFonts w:asciiTheme="minorHAnsi" w:hAnsiTheme="minorHAnsi"/>
                <w:b/>
                <w:bCs/>
                <w:color w:val="000000" w:themeColor="text1"/>
              </w:rPr>
            </w:pPr>
          </w:p>
          <w:p w:rsidR="00B1037A" w:rsidRPr="00F62AE7" w:rsidRDefault="00B1037A" w:rsidP="00B1002D">
            <w:pPr>
              <w:jc w:val="center"/>
              <w:rPr>
                <w:rFonts w:asciiTheme="minorHAnsi" w:hAnsiTheme="minorHAnsi"/>
                <w:b/>
                <w:bCs/>
                <w:color w:val="000000" w:themeColor="text1"/>
              </w:rPr>
            </w:pPr>
          </w:p>
        </w:tc>
        <w:tc>
          <w:tcPr>
            <w:tcW w:w="2697" w:type="dxa"/>
          </w:tcPr>
          <w:p w:rsidR="00B1037A" w:rsidRPr="00F62AE7" w:rsidRDefault="00B1037A" w:rsidP="00B1002D">
            <w:pPr>
              <w:tabs>
                <w:tab w:val="center" w:pos="3412"/>
                <w:tab w:val="left" w:pos="4922"/>
              </w:tabs>
              <w:rPr>
                <w:rFonts w:asciiTheme="minorHAnsi" w:hAnsiTheme="minorHAnsi" w:cs="Calibri"/>
                <w:color w:val="000000" w:themeColor="text1"/>
              </w:rPr>
            </w:pPr>
            <w:r w:rsidRPr="00F62AE7">
              <w:rPr>
                <w:rFonts w:asciiTheme="minorHAnsi" w:hAnsiTheme="minorHAnsi" w:cs="Calibri"/>
                <w:color w:val="000000" w:themeColor="text1"/>
              </w:rPr>
              <w:t>Magnez i ocet</w:t>
            </w:r>
          </w:p>
        </w:tc>
        <w:tc>
          <w:tcPr>
            <w:tcW w:w="233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praca w parach: projektowanie eksperymentu i jego realizacja</w:t>
            </w:r>
          </w:p>
        </w:tc>
        <w:tc>
          <w:tcPr>
            <w:tcW w:w="218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odczynniki i sprzęt: ocet spożywczy, magnez w proszku, w łuskach i w formie wiórów, strzykawki 100 ml, nakrętki do butelek, gumowe korki z otworami, szklane zlewki, waga automatyczna z dokładnością co najmniej do 0,01 g, czasomierz i kalkulator (np. w </w:t>
            </w:r>
            <w:proofErr w:type="spellStart"/>
            <w:r w:rsidRPr="00F62AE7">
              <w:rPr>
                <w:rFonts w:asciiTheme="minorHAnsi" w:hAnsiTheme="minorHAnsi" w:cs="Calibri"/>
                <w:color w:val="000000" w:themeColor="text1"/>
              </w:rPr>
              <w:t>smartfonie</w:t>
            </w:r>
            <w:proofErr w:type="spellEnd"/>
            <w:r w:rsidRPr="00F62AE7">
              <w:rPr>
                <w:rFonts w:asciiTheme="minorHAnsi" w:hAnsiTheme="minorHAnsi" w:cs="Calibri"/>
                <w:color w:val="000000" w:themeColor="text1"/>
              </w:rPr>
              <w:t>)</w:t>
            </w:r>
          </w:p>
        </w:tc>
        <w:tc>
          <w:tcPr>
            <w:tcW w:w="6051"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 xml:space="preserve">Aktywności poszukujące według </w:t>
            </w:r>
            <w:r w:rsidRPr="00F62AE7">
              <w:rPr>
                <w:rFonts w:asciiTheme="minorHAnsi" w:hAnsiTheme="minorHAnsi" w:cs="Calibri"/>
                <w:b/>
                <w:color w:val="000000" w:themeColor="text1"/>
              </w:rPr>
              <w:t xml:space="preserve">Karty pracy </w:t>
            </w:r>
            <w:proofErr w:type="spellStart"/>
            <w:r w:rsidRPr="00F62AE7">
              <w:rPr>
                <w:rFonts w:asciiTheme="minorHAnsi" w:hAnsiTheme="minorHAnsi" w:cs="Calibri"/>
                <w:b/>
                <w:color w:val="000000" w:themeColor="text1"/>
              </w:rPr>
              <w:t>nr</w:t>
            </w:r>
            <w:proofErr w:type="spellEnd"/>
            <w:r w:rsidRPr="00F62AE7">
              <w:rPr>
                <w:rFonts w:asciiTheme="minorHAnsi" w:hAnsiTheme="minorHAnsi" w:cs="Calibri"/>
                <w:b/>
                <w:color w:val="000000" w:themeColor="text1"/>
              </w:rPr>
              <w:t xml:space="preserve"> </w:t>
            </w:r>
            <w:r>
              <w:rPr>
                <w:rFonts w:asciiTheme="minorHAnsi" w:hAnsiTheme="minorHAnsi" w:cs="Calibri"/>
                <w:b/>
                <w:color w:val="000000" w:themeColor="text1"/>
              </w:rPr>
              <w:t>6</w:t>
            </w:r>
            <w:r w:rsidRPr="00F62AE7">
              <w:rPr>
                <w:rFonts w:asciiTheme="minorHAnsi" w:hAnsiTheme="minorHAnsi" w:cs="Calibri"/>
                <w:color w:val="000000" w:themeColor="text1"/>
              </w:rPr>
              <w:t>.</w:t>
            </w:r>
          </w:p>
        </w:tc>
      </w:tr>
      <w:tr w:rsidR="00B1037A" w:rsidRPr="00F62AE7" w:rsidTr="00B1002D">
        <w:trPr>
          <w:trHeight w:val="284"/>
        </w:trPr>
        <w:tc>
          <w:tcPr>
            <w:tcW w:w="716" w:type="dxa"/>
          </w:tcPr>
          <w:p w:rsidR="00B1037A" w:rsidRPr="00F62AE7" w:rsidRDefault="00B1037A" w:rsidP="00B1002D">
            <w:pPr>
              <w:jc w:val="center"/>
              <w:rPr>
                <w:rFonts w:asciiTheme="minorHAnsi" w:hAnsiTheme="minorHAnsi"/>
                <w:b/>
                <w:bCs/>
                <w:color w:val="000000" w:themeColor="text1"/>
              </w:rPr>
            </w:pPr>
            <w:r w:rsidRPr="00F62AE7">
              <w:rPr>
                <w:rFonts w:asciiTheme="minorHAnsi" w:hAnsiTheme="minorHAnsi"/>
                <w:b/>
                <w:bCs/>
                <w:color w:val="000000" w:themeColor="text1"/>
              </w:rPr>
              <w:t>40 min</w:t>
            </w:r>
          </w:p>
        </w:tc>
        <w:tc>
          <w:tcPr>
            <w:tcW w:w="2697" w:type="dxa"/>
          </w:tcPr>
          <w:p w:rsidR="00B1037A" w:rsidRPr="00F62AE7" w:rsidRDefault="00B1037A" w:rsidP="00B1002D">
            <w:pPr>
              <w:pStyle w:val="Akapitzlist"/>
              <w:ind w:left="25"/>
              <w:rPr>
                <w:rFonts w:asciiTheme="minorHAnsi" w:hAnsiTheme="minorHAnsi" w:cs="Calibri"/>
                <w:color w:val="000000" w:themeColor="text1"/>
                <w:sz w:val="20"/>
                <w:szCs w:val="20"/>
              </w:rPr>
            </w:pPr>
            <w:r w:rsidRPr="003F4EDC">
              <w:rPr>
                <w:rFonts w:asciiTheme="minorHAnsi" w:hAnsiTheme="minorHAnsi" w:cs="Calibri"/>
                <w:color w:val="000000" w:themeColor="text1"/>
                <w:sz w:val="20"/>
                <w:szCs w:val="20"/>
              </w:rPr>
              <w:t>Ile waży błękit? Odwadnianie siarczanu miedzi.</w:t>
            </w:r>
          </w:p>
        </w:tc>
        <w:tc>
          <w:tcPr>
            <w:tcW w:w="233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praca w parach: projektowanie eksperymentu i jego realizacja</w:t>
            </w:r>
          </w:p>
        </w:tc>
        <w:tc>
          <w:tcPr>
            <w:tcW w:w="218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na każdą parę: 10 g siarczanu(VI) miedzi(II),</w:t>
            </w:r>
          </w:p>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 xml:space="preserve">tygielek porcelanowy lub </w:t>
            </w:r>
            <w:proofErr w:type="spellStart"/>
            <w:r w:rsidRPr="00F62AE7">
              <w:rPr>
                <w:rFonts w:asciiTheme="minorHAnsi" w:hAnsiTheme="minorHAnsi" w:cs="Calibri"/>
                <w:color w:val="000000" w:themeColor="text1"/>
              </w:rPr>
              <w:t>mała</w:t>
            </w:r>
            <w:proofErr w:type="spellEnd"/>
            <w:r w:rsidRPr="00F62AE7">
              <w:rPr>
                <w:rFonts w:asciiTheme="minorHAnsi" w:hAnsiTheme="minorHAnsi" w:cs="Calibri"/>
                <w:color w:val="000000" w:themeColor="text1"/>
              </w:rPr>
              <w:t xml:space="preserve"> parowniczka, palnik spirytusowy, szczypce metalowe do tygli, na całą grupę: waga automatyczna z dokładnością co najmniej do 0,01 g</w:t>
            </w:r>
          </w:p>
        </w:tc>
        <w:tc>
          <w:tcPr>
            <w:tcW w:w="6051"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 xml:space="preserve">Aktywności poszukujące według </w:t>
            </w:r>
            <w:r w:rsidRPr="00F62AE7">
              <w:rPr>
                <w:rFonts w:asciiTheme="minorHAnsi" w:hAnsiTheme="minorHAnsi" w:cs="Calibri"/>
                <w:b/>
                <w:color w:val="000000" w:themeColor="text1"/>
              </w:rPr>
              <w:t xml:space="preserve">Karty pracy </w:t>
            </w:r>
            <w:proofErr w:type="spellStart"/>
            <w:r w:rsidRPr="00F62AE7">
              <w:rPr>
                <w:rFonts w:asciiTheme="minorHAnsi" w:hAnsiTheme="minorHAnsi" w:cs="Calibri"/>
                <w:b/>
                <w:color w:val="000000" w:themeColor="text1"/>
              </w:rPr>
              <w:t>nr</w:t>
            </w:r>
            <w:proofErr w:type="spellEnd"/>
            <w:r w:rsidRPr="00F62AE7">
              <w:rPr>
                <w:rFonts w:asciiTheme="minorHAnsi" w:hAnsiTheme="minorHAnsi" w:cs="Calibri"/>
                <w:b/>
                <w:color w:val="000000" w:themeColor="text1"/>
              </w:rPr>
              <w:t xml:space="preserve"> </w:t>
            </w:r>
            <w:r>
              <w:rPr>
                <w:rFonts w:asciiTheme="minorHAnsi" w:hAnsiTheme="minorHAnsi" w:cs="Calibri"/>
                <w:b/>
                <w:color w:val="000000" w:themeColor="text1"/>
              </w:rPr>
              <w:t>7</w:t>
            </w:r>
            <w:r w:rsidRPr="00F62AE7">
              <w:rPr>
                <w:rFonts w:asciiTheme="minorHAnsi" w:hAnsiTheme="minorHAnsi" w:cs="Calibri"/>
                <w:color w:val="000000" w:themeColor="text1"/>
              </w:rPr>
              <w:t>.</w:t>
            </w:r>
          </w:p>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 xml:space="preserve">Należy pamiętać o pouczeniu uczestników na temat zasad BHP obowiązujących przy pracy ze źródłami otwartego ognia (w tym zakresie </w:t>
            </w:r>
            <w:proofErr w:type="spellStart"/>
            <w:r w:rsidRPr="00F62AE7">
              <w:rPr>
                <w:rFonts w:asciiTheme="minorHAnsi" w:hAnsiTheme="minorHAnsi" w:cs="Calibri"/>
                <w:color w:val="000000" w:themeColor="text1"/>
              </w:rPr>
              <w:t>warto</w:t>
            </w:r>
            <w:proofErr w:type="spellEnd"/>
            <w:r w:rsidRPr="00F62AE7">
              <w:rPr>
                <w:rFonts w:asciiTheme="minorHAnsi" w:hAnsiTheme="minorHAnsi" w:cs="Calibri"/>
                <w:color w:val="000000" w:themeColor="text1"/>
              </w:rPr>
              <w:t xml:space="preserve"> bazować na </w:t>
            </w:r>
            <w:hyperlink r:id="rId18" w:history="1">
              <w:r w:rsidRPr="00F62AE7">
                <w:rPr>
                  <w:rStyle w:val="Hipercze"/>
                  <w:rFonts w:asciiTheme="minorHAnsi" w:hAnsiTheme="minorHAnsi" w:cs="Calibri"/>
                </w:rPr>
                <w:t>materiałach projektu CHLASTS</w:t>
              </w:r>
            </w:hyperlink>
            <w:r w:rsidRPr="00F62AE7">
              <w:rPr>
                <w:rFonts w:asciiTheme="minorHAnsi" w:hAnsiTheme="minorHAnsi" w:cs="Calibri"/>
                <w:color w:val="000000" w:themeColor="text1"/>
              </w:rPr>
              <w:t>).</w:t>
            </w:r>
          </w:p>
        </w:tc>
      </w:tr>
      <w:tr w:rsidR="00B1037A" w:rsidRPr="00F62AE7" w:rsidTr="00B1002D">
        <w:trPr>
          <w:trHeight w:val="284"/>
        </w:trPr>
        <w:tc>
          <w:tcPr>
            <w:tcW w:w="716" w:type="dxa"/>
          </w:tcPr>
          <w:p w:rsidR="00B1037A" w:rsidRPr="00F62AE7" w:rsidRDefault="00B1037A" w:rsidP="00B1002D">
            <w:pPr>
              <w:jc w:val="center"/>
              <w:rPr>
                <w:rFonts w:asciiTheme="minorHAnsi" w:hAnsiTheme="minorHAnsi"/>
                <w:b/>
                <w:bCs/>
                <w:color w:val="000000" w:themeColor="text1"/>
              </w:rPr>
            </w:pPr>
            <w:r w:rsidRPr="00F62AE7">
              <w:rPr>
                <w:rFonts w:asciiTheme="minorHAnsi" w:hAnsiTheme="minorHAnsi"/>
                <w:b/>
                <w:bCs/>
                <w:color w:val="000000" w:themeColor="text1"/>
              </w:rPr>
              <w:t>40 min</w:t>
            </w:r>
          </w:p>
        </w:tc>
        <w:tc>
          <w:tcPr>
            <w:tcW w:w="2697" w:type="dxa"/>
          </w:tcPr>
          <w:p w:rsidR="00B1037A" w:rsidRPr="003827F6" w:rsidRDefault="00B1037A" w:rsidP="00B1002D">
            <w:pPr>
              <w:tabs>
                <w:tab w:val="center" w:pos="3412"/>
                <w:tab w:val="left" w:pos="4922"/>
              </w:tabs>
              <w:rPr>
                <w:rFonts w:asciiTheme="minorHAnsi" w:hAnsiTheme="minorHAnsi"/>
                <w:color w:val="000000" w:themeColor="text1"/>
              </w:rPr>
            </w:pPr>
            <w:r w:rsidRPr="003827F6">
              <w:rPr>
                <w:rFonts w:asciiTheme="minorHAnsi" w:hAnsiTheme="minorHAnsi" w:cs="Calibri"/>
                <w:color w:val="000000" w:themeColor="text1"/>
              </w:rPr>
              <w:t>Jak rozpoznać cukier?</w:t>
            </w:r>
          </w:p>
          <w:p w:rsidR="00B1037A" w:rsidRPr="00F62AE7" w:rsidRDefault="00B1037A" w:rsidP="00B1002D">
            <w:pPr>
              <w:pStyle w:val="Akapitzlist"/>
              <w:tabs>
                <w:tab w:val="center" w:pos="3412"/>
                <w:tab w:val="left" w:pos="4922"/>
              </w:tabs>
              <w:rPr>
                <w:rFonts w:asciiTheme="minorHAnsi" w:hAnsiTheme="minorHAnsi"/>
                <w:color w:val="000000" w:themeColor="text1"/>
                <w:sz w:val="20"/>
                <w:szCs w:val="20"/>
              </w:rPr>
            </w:pPr>
          </w:p>
          <w:p w:rsidR="00B1037A" w:rsidRPr="00F62AE7" w:rsidRDefault="00B1037A" w:rsidP="00B1002D">
            <w:pPr>
              <w:pStyle w:val="Akapitzlist"/>
              <w:tabs>
                <w:tab w:val="center" w:pos="3412"/>
                <w:tab w:val="left" w:pos="4922"/>
              </w:tabs>
              <w:rPr>
                <w:rFonts w:asciiTheme="minorHAnsi" w:hAnsiTheme="minorHAnsi"/>
                <w:color w:val="000000" w:themeColor="text1"/>
                <w:sz w:val="20"/>
                <w:szCs w:val="20"/>
              </w:rPr>
            </w:pPr>
          </w:p>
          <w:p w:rsidR="00B1037A" w:rsidRPr="00F62AE7" w:rsidRDefault="00B1037A" w:rsidP="00B1002D">
            <w:pPr>
              <w:pStyle w:val="Akapitzlist"/>
              <w:tabs>
                <w:tab w:val="center" w:pos="3412"/>
                <w:tab w:val="left" w:pos="4922"/>
              </w:tabs>
              <w:rPr>
                <w:rFonts w:asciiTheme="minorHAnsi" w:hAnsiTheme="minorHAnsi"/>
                <w:color w:val="000000" w:themeColor="text1"/>
                <w:sz w:val="20"/>
                <w:szCs w:val="20"/>
              </w:rPr>
            </w:pPr>
          </w:p>
          <w:p w:rsidR="00B1037A" w:rsidRPr="00F62AE7" w:rsidRDefault="00B1037A" w:rsidP="00B1002D">
            <w:pPr>
              <w:pStyle w:val="Akapitzlist"/>
              <w:tabs>
                <w:tab w:val="center" w:pos="3412"/>
                <w:tab w:val="left" w:pos="4922"/>
              </w:tabs>
              <w:rPr>
                <w:rFonts w:asciiTheme="minorHAnsi" w:hAnsiTheme="minorHAnsi"/>
                <w:color w:val="000000" w:themeColor="text1"/>
                <w:sz w:val="20"/>
                <w:szCs w:val="20"/>
              </w:rPr>
            </w:pPr>
          </w:p>
          <w:p w:rsidR="00B1037A" w:rsidRPr="00F62AE7" w:rsidRDefault="00B1037A" w:rsidP="00B1002D">
            <w:pPr>
              <w:pStyle w:val="Akapitzlist"/>
              <w:tabs>
                <w:tab w:val="center" w:pos="3412"/>
                <w:tab w:val="left" w:pos="4922"/>
              </w:tabs>
              <w:rPr>
                <w:rFonts w:asciiTheme="minorHAnsi" w:hAnsiTheme="minorHAnsi"/>
                <w:color w:val="000000" w:themeColor="text1"/>
                <w:sz w:val="20"/>
                <w:szCs w:val="20"/>
              </w:rPr>
            </w:pPr>
          </w:p>
          <w:p w:rsidR="00B1037A" w:rsidRPr="00F62AE7" w:rsidRDefault="00B1037A" w:rsidP="00B1002D">
            <w:pPr>
              <w:pStyle w:val="Akapitzlist"/>
              <w:tabs>
                <w:tab w:val="center" w:pos="3412"/>
                <w:tab w:val="left" w:pos="4922"/>
              </w:tabs>
              <w:rPr>
                <w:rFonts w:asciiTheme="minorHAnsi" w:hAnsiTheme="minorHAnsi"/>
                <w:color w:val="000000" w:themeColor="text1"/>
                <w:sz w:val="20"/>
                <w:szCs w:val="20"/>
              </w:rPr>
            </w:pPr>
          </w:p>
          <w:p w:rsidR="00B1037A" w:rsidRPr="00F62AE7" w:rsidRDefault="00B1037A" w:rsidP="00B1002D">
            <w:pPr>
              <w:pStyle w:val="Akapitzlist"/>
              <w:tabs>
                <w:tab w:val="center" w:pos="3412"/>
                <w:tab w:val="left" w:pos="4922"/>
              </w:tabs>
              <w:rPr>
                <w:rFonts w:asciiTheme="minorHAnsi" w:hAnsiTheme="minorHAnsi"/>
                <w:color w:val="000000" w:themeColor="text1"/>
                <w:sz w:val="20"/>
                <w:szCs w:val="20"/>
              </w:rPr>
            </w:pPr>
          </w:p>
          <w:p w:rsidR="00B1037A" w:rsidRPr="00F62AE7" w:rsidRDefault="00B1037A" w:rsidP="00B1002D">
            <w:pPr>
              <w:pStyle w:val="Akapitzlist"/>
              <w:tabs>
                <w:tab w:val="center" w:pos="3412"/>
                <w:tab w:val="left" w:pos="4922"/>
              </w:tabs>
              <w:rPr>
                <w:rFonts w:asciiTheme="minorHAnsi" w:hAnsiTheme="minorHAnsi" w:cs="Calibri"/>
                <w:b/>
                <w:color w:val="000000" w:themeColor="text1"/>
                <w:sz w:val="20"/>
                <w:szCs w:val="20"/>
              </w:rPr>
            </w:pPr>
          </w:p>
        </w:tc>
        <w:tc>
          <w:tcPr>
            <w:tcW w:w="2339" w:type="dxa"/>
          </w:tcPr>
          <w:p w:rsidR="00B1037A" w:rsidRPr="00F62AE7" w:rsidRDefault="00B1037A" w:rsidP="00B1002D">
            <w:pPr>
              <w:rPr>
                <w:rFonts w:asciiTheme="minorHAnsi" w:hAnsiTheme="minorHAnsi" w:cs="Calibri"/>
                <w:color w:val="000000" w:themeColor="text1"/>
              </w:rPr>
            </w:pPr>
            <w:r>
              <w:rPr>
                <w:rFonts w:ascii="Calibri" w:hAnsi="Calibri" w:cs="Calibri"/>
              </w:rPr>
              <w:lastRenderedPageBreak/>
              <w:t>w</w:t>
            </w:r>
            <w:r w:rsidRPr="00F72DCD">
              <w:rPr>
                <w:rFonts w:ascii="Calibri" w:hAnsi="Calibri" w:cs="Calibri"/>
              </w:rPr>
              <w:t>arsztat – doświadczenia prowadzone zarówno prze</w:t>
            </w:r>
            <w:r>
              <w:rPr>
                <w:rFonts w:ascii="Calibri" w:hAnsi="Calibri" w:cs="Calibri"/>
              </w:rPr>
              <w:t xml:space="preserve">z samych uczestników (w parach), </w:t>
            </w:r>
            <w:r w:rsidRPr="00F72DCD">
              <w:rPr>
                <w:rFonts w:ascii="Calibri" w:hAnsi="Calibri" w:cs="Calibri"/>
              </w:rPr>
              <w:t>jak i przez instruktora</w:t>
            </w:r>
          </w:p>
        </w:tc>
        <w:tc>
          <w:tcPr>
            <w:tcW w:w="2189" w:type="dxa"/>
          </w:tcPr>
          <w:p w:rsidR="00B1037A" w:rsidRPr="00F72DCD" w:rsidRDefault="00B1037A" w:rsidP="00B1002D">
            <w:pPr>
              <w:rPr>
                <w:rFonts w:ascii="Calibri" w:hAnsi="Calibri" w:cs="Calibri"/>
              </w:rPr>
            </w:pPr>
            <w:r w:rsidRPr="00F72DCD">
              <w:rPr>
                <w:rFonts w:ascii="Calibri" w:hAnsi="Calibri" w:cs="Calibri"/>
              </w:rPr>
              <w:t>Cukry o czystości spożywczej: fruktoza, sacharoza, glukoza.</w:t>
            </w:r>
          </w:p>
          <w:p w:rsidR="00B1037A" w:rsidRPr="00F72DCD" w:rsidRDefault="00B1037A" w:rsidP="00B1002D">
            <w:pPr>
              <w:rPr>
                <w:rFonts w:ascii="Calibri" w:hAnsi="Calibri" w:cs="Calibri"/>
              </w:rPr>
            </w:pPr>
            <w:r w:rsidRPr="00F72DCD">
              <w:rPr>
                <w:rFonts w:ascii="Calibri" w:hAnsi="Calibri" w:cs="Calibri"/>
              </w:rPr>
              <w:t>Na każdą parę uczestników:</w:t>
            </w:r>
          </w:p>
          <w:p w:rsidR="00B1037A" w:rsidRPr="00F72DCD" w:rsidRDefault="00B1037A" w:rsidP="00B1002D">
            <w:pPr>
              <w:rPr>
                <w:rFonts w:ascii="Calibri" w:hAnsi="Calibri" w:cs="Calibri"/>
              </w:rPr>
            </w:pPr>
            <w:r>
              <w:rPr>
                <w:rFonts w:ascii="Calibri" w:hAnsi="Calibri" w:cs="Calibri"/>
              </w:rPr>
              <w:t>próbka każdego z </w:t>
            </w:r>
            <w:r w:rsidRPr="00F72DCD">
              <w:rPr>
                <w:rFonts w:ascii="Calibri" w:hAnsi="Calibri" w:cs="Calibri"/>
              </w:rPr>
              <w:t xml:space="preserve">cukrów w czystych plastikowych </w:t>
            </w:r>
            <w:r w:rsidRPr="00F72DCD">
              <w:rPr>
                <w:rFonts w:ascii="Calibri" w:hAnsi="Calibri" w:cs="Calibri"/>
              </w:rPr>
              <w:lastRenderedPageBreak/>
              <w:t>kubeczkach z dwiema czystymi plastikowymi łyżeczkami, zestaw trzech probówek, łapa do probówek, palnik gazowy lub spirytusowy, zesta</w:t>
            </w:r>
            <w:r>
              <w:rPr>
                <w:rFonts w:ascii="Calibri" w:hAnsi="Calibri" w:cs="Calibri"/>
              </w:rPr>
              <w:t xml:space="preserve">w odczynników do próby </w:t>
            </w:r>
            <w:proofErr w:type="spellStart"/>
            <w:r>
              <w:rPr>
                <w:rFonts w:ascii="Calibri" w:hAnsi="Calibri" w:cs="Calibri"/>
              </w:rPr>
              <w:t>Trommera</w:t>
            </w:r>
            <w:proofErr w:type="spellEnd"/>
            <w:r>
              <w:rPr>
                <w:rFonts w:ascii="Calibri" w:hAnsi="Calibri" w:cs="Calibri"/>
              </w:rPr>
              <w:t>.</w:t>
            </w:r>
          </w:p>
          <w:p w:rsidR="00B1037A" w:rsidRPr="00F72DCD" w:rsidRDefault="00B1037A" w:rsidP="00B1002D">
            <w:pPr>
              <w:rPr>
                <w:rFonts w:ascii="Calibri" w:hAnsi="Calibri" w:cs="Calibri"/>
              </w:rPr>
            </w:pPr>
            <w:r w:rsidRPr="00F72DCD">
              <w:rPr>
                <w:rFonts w:ascii="Calibri" w:hAnsi="Calibri" w:cs="Calibri"/>
              </w:rPr>
              <w:t>Do doświadczenia prowadzonego przez instruktora:</w:t>
            </w:r>
          </w:p>
          <w:p w:rsidR="00B1037A" w:rsidRPr="00F72DCD" w:rsidRDefault="00B1037A" w:rsidP="00B1002D">
            <w:pPr>
              <w:rPr>
                <w:rFonts w:ascii="Calibri" w:hAnsi="Calibri" w:cs="Calibri"/>
              </w:rPr>
            </w:pPr>
            <w:r>
              <w:rPr>
                <w:rFonts w:ascii="Calibri" w:hAnsi="Calibri" w:cs="Calibri"/>
              </w:rPr>
              <w:t>z</w:t>
            </w:r>
            <w:r w:rsidRPr="00F72DCD">
              <w:rPr>
                <w:rFonts w:ascii="Calibri" w:hAnsi="Calibri" w:cs="Calibri"/>
              </w:rPr>
              <w:t xml:space="preserve">estaw trzech probówek, łapa, zestaw odczynników do próby </w:t>
            </w:r>
            <w:proofErr w:type="spellStart"/>
            <w:r w:rsidRPr="00F72DCD">
              <w:rPr>
                <w:rFonts w:ascii="Calibri" w:hAnsi="Calibri" w:cs="Calibri"/>
              </w:rPr>
              <w:t>Seliwanowa</w:t>
            </w:r>
            <w:proofErr w:type="spellEnd"/>
            <w:r w:rsidRPr="00F72DCD">
              <w:rPr>
                <w:rFonts w:ascii="Calibri" w:hAnsi="Calibri" w:cs="Calibri"/>
              </w:rPr>
              <w:t>,</w:t>
            </w:r>
            <w:r>
              <w:rPr>
                <w:rFonts w:ascii="Calibri" w:hAnsi="Calibri" w:cs="Calibri"/>
              </w:rPr>
              <w:t xml:space="preserve"> </w:t>
            </w:r>
            <w:r w:rsidRPr="00F72DCD">
              <w:rPr>
                <w:rFonts w:ascii="Calibri" w:hAnsi="Calibri" w:cs="Calibri"/>
              </w:rPr>
              <w:t xml:space="preserve">palnik </w:t>
            </w:r>
            <w:r>
              <w:rPr>
                <w:rFonts w:ascii="Calibri" w:hAnsi="Calibri" w:cs="Calibri"/>
              </w:rPr>
              <w:t xml:space="preserve">gazowy lub </w:t>
            </w:r>
            <w:r w:rsidRPr="00F72DCD">
              <w:rPr>
                <w:rFonts w:ascii="Calibri" w:hAnsi="Calibri" w:cs="Calibri"/>
              </w:rPr>
              <w:t>spirytusowy,</w:t>
            </w:r>
          </w:p>
          <w:p w:rsidR="00B1037A" w:rsidRPr="00F62AE7" w:rsidRDefault="00B1037A" w:rsidP="00B1002D">
            <w:pPr>
              <w:rPr>
                <w:rFonts w:asciiTheme="minorHAnsi" w:hAnsiTheme="minorHAnsi" w:cs="Calibri"/>
                <w:color w:val="000000" w:themeColor="text1"/>
              </w:rPr>
            </w:pPr>
            <w:r w:rsidRPr="00F72DCD">
              <w:rPr>
                <w:rFonts w:ascii="Calibri" w:hAnsi="Calibri" w:cs="Calibri"/>
              </w:rPr>
              <w:t>drobny sprzęt laboratoryjny</w:t>
            </w:r>
          </w:p>
        </w:tc>
        <w:tc>
          <w:tcPr>
            <w:tcW w:w="6051"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lastRenderedPageBreak/>
              <w:t xml:space="preserve">Aktywności poszukujące według </w:t>
            </w:r>
            <w:r w:rsidRPr="00F62AE7">
              <w:rPr>
                <w:rFonts w:asciiTheme="minorHAnsi" w:hAnsiTheme="minorHAnsi" w:cs="Calibri"/>
                <w:b/>
                <w:color w:val="000000" w:themeColor="text1"/>
              </w:rPr>
              <w:t xml:space="preserve">Karty pracy </w:t>
            </w:r>
            <w:proofErr w:type="spellStart"/>
            <w:r w:rsidRPr="00F62AE7">
              <w:rPr>
                <w:rFonts w:asciiTheme="minorHAnsi" w:hAnsiTheme="minorHAnsi" w:cs="Calibri"/>
                <w:b/>
                <w:color w:val="000000" w:themeColor="text1"/>
              </w:rPr>
              <w:t>nr</w:t>
            </w:r>
            <w:proofErr w:type="spellEnd"/>
            <w:r w:rsidRPr="00F62AE7">
              <w:rPr>
                <w:rFonts w:asciiTheme="minorHAnsi" w:hAnsiTheme="minorHAnsi" w:cs="Calibri"/>
                <w:b/>
                <w:color w:val="000000" w:themeColor="text1"/>
              </w:rPr>
              <w:t xml:space="preserve"> 8</w:t>
            </w:r>
            <w:r w:rsidRPr="00F62AE7">
              <w:rPr>
                <w:rFonts w:asciiTheme="minorHAnsi" w:hAnsiTheme="minorHAnsi" w:cs="Calibri"/>
                <w:color w:val="000000" w:themeColor="text1"/>
              </w:rPr>
              <w:t>.</w:t>
            </w:r>
          </w:p>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 xml:space="preserve">Należy pamiętać o pouczeniu uczestników na temat zasad BHP obowiązujących przy pracy z odczynnikami chemicznymi </w:t>
            </w:r>
            <w:r>
              <w:rPr>
                <w:rFonts w:asciiTheme="minorHAnsi" w:hAnsiTheme="minorHAnsi" w:cs="Calibri"/>
                <w:color w:val="000000" w:themeColor="text1"/>
              </w:rPr>
              <w:t>oraz ze </w:t>
            </w:r>
            <w:r w:rsidRPr="00F62AE7">
              <w:rPr>
                <w:rFonts w:asciiTheme="minorHAnsi" w:hAnsiTheme="minorHAnsi" w:cs="Calibri"/>
                <w:color w:val="000000" w:themeColor="text1"/>
              </w:rPr>
              <w:t xml:space="preserve">źródłami otwartego ognia (w tym zakresie </w:t>
            </w:r>
            <w:proofErr w:type="spellStart"/>
            <w:r w:rsidRPr="00F62AE7">
              <w:rPr>
                <w:rFonts w:asciiTheme="minorHAnsi" w:hAnsiTheme="minorHAnsi" w:cs="Calibri"/>
                <w:color w:val="000000" w:themeColor="text1"/>
              </w:rPr>
              <w:t>warto</w:t>
            </w:r>
            <w:proofErr w:type="spellEnd"/>
            <w:r w:rsidRPr="00F62AE7">
              <w:rPr>
                <w:rFonts w:asciiTheme="minorHAnsi" w:hAnsiTheme="minorHAnsi" w:cs="Calibri"/>
                <w:color w:val="000000" w:themeColor="text1"/>
              </w:rPr>
              <w:t xml:space="preserve"> bazować na</w:t>
            </w:r>
            <w:r>
              <w:rPr>
                <w:rFonts w:asciiTheme="minorHAnsi" w:hAnsiTheme="minorHAnsi" w:cs="Calibri"/>
                <w:color w:val="000000" w:themeColor="text1"/>
              </w:rPr>
              <w:t> </w:t>
            </w:r>
            <w:hyperlink r:id="rId19" w:history="1">
              <w:r w:rsidRPr="00F62AE7">
                <w:rPr>
                  <w:rStyle w:val="Hipercze"/>
                  <w:rFonts w:asciiTheme="minorHAnsi" w:hAnsiTheme="minorHAnsi" w:cs="Calibri"/>
                </w:rPr>
                <w:t>materiałach projektu CHLASTS</w:t>
              </w:r>
            </w:hyperlink>
            <w:r w:rsidRPr="00F62AE7">
              <w:rPr>
                <w:rFonts w:asciiTheme="minorHAnsi" w:hAnsiTheme="minorHAnsi" w:cs="Calibri"/>
                <w:color w:val="000000" w:themeColor="text1"/>
              </w:rPr>
              <w:t>).</w:t>
            </w:r>
          </w:p>
        </w:tc>
      </w:tr>
      <w:tr w:rsidR="00B1037A" w:rsidRPr="00F62AE7" w:rsidTr="00B1002D">
        <w:trPr>
          <w:trHeight w:val="284"/>
        </w:trPr>
        <w:tc>
          <w:tcPr>
            <w:tcW w:w="716" w:type="dxa"/>
          </w:tcPr>
          <w:p w:rsidR="00B1037A" w:rsidRPr="00F62AE7" w:rsidRDefault="00B1037A" w:rsidP="00B1002D">
            <w:pPr>
              <w:jc w:val="center"/>
              <w:rPr>
                <w:rFonts w:asciiTheme="minorHAnsi" w:hAnsiTheme="minorHAnsi"/>
                <w:b/>
                <w:bCs/>
                <w:color w:val="000000" w:themeColor="text1"/>
              </w:rPr>
            </w:pPr>
            <w:r w:rsidRPr="00F62AE7">
              <w:rPr>
                <w:rFonts w:asciiTheme="minorHAnsi" w:hAnsiTheme="minorHAnsi"/>
                <w:b/>
                <w:bCs/>
                <w:color w:val="000000" w:themeColor="text1"/>
              </w:rPr>
              <w:lastRenderedPageBreak/>
              <w:t>60</w:t>
            </w:r>
          </w:p>
          <w:p w:rsidR="00B1037A" w:rsidRPr="00F62AE7" w:rsidRDefault="00B1037A" w:rsidP="00B1002D">
            <w:pPr>
              <w:jc w:val="center"/>
              <w:rPr>
                <w:rFonts w:asciiTheme="minorHAnsi" w:hAnsiTheme="minorHAnsi"/>
                <w:b/>
                <w:bCs/>
                <w:color w:val="000000" w:themeColor="text1"/>
              </w:rPr>
            </w:pPr>
            <w:r w:rsidRPr="00F62AE7">
              <w:rPr>
                <w:rFonts w:asciiTheme="minorHAnsi" w:hAnsiTheme="minorHAnsi"/>
                <w:b/>
                <w:bCs/>
                <w:color w:val="000000" w:themeColor="text1"/>
              </w:rPr>
              <w:t xml:space="preserve"> min</w:t>
            </w:r>
          </w:p>
        </w:tc>
        <w:tc>
          <w:tcPr>
            <w:tcW w:w="2697" w:type="dxa"/>
          </w:tcPr>
          <w:p w:rsidR="00B1037A" w:rsidRPr="00F62AE7" w:rsidRDefault="00B1037A" w:rsidP="00B1002D">
            <w:pPr>
              <w:pStyle w:val="Akapitzlist"/>
              <w:tabs>
                <w:tab w:val="center" w:pos="3412"/>
                <w:tab w:val="left" w:pos="4922"/>
              </w:tabs>
              <w:ind w:left="0"/>
              <w:rPr>
                <w:rFonts w:asciiTheme="minorHAnsi" w:hAnsiTheme="minorHAnsi"/>
                <w:color w:val="000000" w:themeColor="text1"/>
                <w:sz w:val="20"/>
                <w:szCs w:val="20"/>
              </w:rPr>
            </w:pPr>
            <w:r w:rsidRPr="00F62AE7">
              <w:rPr>
                <w:rFonts w:asciiTheme="minorHAnsi" w:hAnsiTheme="minorHAnsi" w:cs="Calibri"/>
                <w:color w:val="000000" w:themeColor="text1"/>
                <w:sz w:val="20"/>
                <w:szCs w:val="20"/>
              </w:rPr>
              <w:t>Praca własna z projektami</w:t>
            </w:r>
          </w:p>
        </w:tc>
        <w:tc>
          <w:tcPr>
            <w:tcW w:w="2339" w:type="dxa"/>
          </w:tcPr>
          <w:p w:rsidR="00B1037A" w:rsidRPr="00F62AE7" w:rsidRDefault="00B1037A" w:rsidP="00B1002D">
            <w:pPr>
              <w:rPr>
                <w:rFonts w:asciiTheme="minorHAnsi" w:hAnsiTheme="minorHAnsi" w:cs="Calibri"/>
                <w:color w:val="000000" w:themeColor="text1"/>
              </w:rPr>
            </w:pPr>
            <w:proofErr w:type="spellStart"/>
            <w:r w:rsidRPr="00F62AE7">
              <w:rPr>
                <w:rFonts w:asciiTheme="minorHAnsi" w:hAnsiTheme="minorHAnsi" w:cs="Calibri"/>
                <w:color w:val="000000" w:themeColor="text1"/>
              </w:rPr>
              <w:t>miniwykład</w:t>
            </w:r>
            <w:proofErr w:type="spellEnd"/>
            <w:r w:rsidRPr="00F62AE7">
              <w:rPr>
                <w:rFonts w:asciiTheme="minorHAnsi" w:hAnsiTheme="minorHAnsi" w:cs="Calibri"/>
                <w:color w:val="000000" w:themeColor="text1"/>
              </w:rPr>
              <w:t>, praca własna</w:t>
            </w:r>
          </w:p>
        </w:tc>
        <w:tc>
          <w:tcPr>
            <w:tcW w:w="2189" w:type="dxa"/>
          </w:tcPr>
          <w:p w:rsidR="00B1037A" w:rsidRPr="00F62AE7" w:rsidRDefault="00B1037A" w:rsidP="00B1002D">
            <w:pPr>
              <w:ind w:left="23"/>
              <w:rPr>
                <w:rFonts w:asciiTheme="minorHAnsi" w:hAnsiTheme="minorHAnsi" w:cs="Calibri"/>
                <w:color w:val="000000" w:themeColor="text1"/>
              </w:rPr>
            </w:pPr>
            <w:r w:rsidRPr="00F62AE7">
              <w:rPr>
                <w:rFonts w:asciiTheme="minorHAnsi" w:hAnsiTheme="minorHAnsi" w:cs="Calibri"/>
                <w:color w:val="000000" w:themeColor="text1"/>
              </w:rPr>
              <w:t>laptop dla każdego uczestnika</w:t>
            </w:r>
          </w:p>
        </w:tc>
        <w:tc>
          <w:tcPr>
            <w:tcW w:w="6051" w:type="dxa"/>
          </w:tcPr>
          <w:p w:rsidR="00B1037A" w:rsidRPr="00F62AE7" w:rsidRDefault="00B1037A" w:rsidP="00B1002D">
            <w:pPr>
              <w:pStyle w:val="Akapitzlist"/>
              <w:tabs>
                <w:tab w:val="center" w:pos="3412"/>
                <w:tab w:val="left" w:pos="4922"/>
              </w:tabs>
              <w:ind w:left="0"/>
              <w:rPr>
                <w:rFonts w:asciiTheme="minorHAnsi" w:hAnsiTheme="minorHAnsi" w:cs="Calibri"/>
                <w:color w:val="000000" w:themeColor="text1"/>
                <w:sz w:val="20"/>
                <w:szCs w:val="20"/>
              </w:rPr>
            </w:pPr>
            <w:r w:rsidRPr="00F62AE7">
              <w:rPr>
                <w:rFonts w:asciiTheme="minorHAnsi" w:hAnsiTheme="minorHAnsi" w:cs="Calibri"/>
                <w:color w:val="000000" w:themeColor="text1"/>
                <w:sz w:val="20"/>
                <w:szCs w:val="20"/>
              </w:rPr>
              <w:t>Prowadzący zapoznają uczestników z zagadnieniami takimi jak: dyskusja wyników, analiza błędów pom</w:t>
            </w:r>
            <w:r>
              <w:rPr>
                <w:rFonts w:asciiTheme="minorHAnsi" w:hAnsiTheme="minorHAnsi" w:cs="Calibri"/>
                <w:color w:val="000000" w:themeColor="text1"/>
                <w:sz w:val="20"/>
                <w:szCs w:val="20"/>
              </w:rPr>
              <w:t>iarowych i innych, dokładność i </w:t>
            </w:r>
            <w:r w:rsidRPr="00F62AE7">
              <w:rPr>
                <w:rFonts w:asciiTheme="minorHAnsi" w:hAnsiTheme="minorHAnsi" w:cs="Calibri"/>
                <w:color w:val="000000" w:themeColor="text1"/>
                <w:sz w:val="20"/>
                <w:szCs w:val="20"/>
              </w:rPr>
              <w:t xml:space="preserve">precyzja, korelacja i związek przyczynowo – skutkowy (10 min). Następnie uczestnicy w parach roboczych kontynuują pracę </w:t>
            </w:r>
            <w:proofErr w:type="spellStart"/>
            <w:r w:rsidRPr="00F62AE7">
              <w:rPr>
                <w:rFonts w:asciiTheme="minorHAnsi" w:hAnsiTheme="minorHAnsi" w:cs="Calibri"/>
                <w:color w:val="000000" w:themeColor="text1"/>
                <w:sz w:val="20"/>
                <w:szCs w:val="20"/>
              </w:rPr>
              <w:t>nad</w:t>
            </w:r>
            <w:proofErr w:type="spellEnd"/>
            <w:r w:rsidRPr="00F62AE7">
              <w:rPr>
                <w:rFonts w:asciiTheme="minorHAnsi" w:hAnsiTheme="minorHAnsi" w:cs="Calibri"/>
                <w:color w:val="000000" w:themeColor="text1"/>
                <w:sz w:val="20"/>
                <w:szCs w:val="20"/>
              </w:rPr>
              <w:t xml:space="preserve"> swoimi projektami – przy wsparciu prowadzących.</w:t>
            </w:r>
          </w:p>
        </w:tc>
      </w:tr>
      <w:tr w:rsidR="00B1037A" w:rsidRPr="00F62AE7" w:rsidTr="00B1002D">
        <w:trPr>
          <w:trHeight w:val="284"/>
        </w:trPr>
        <w:tc>
          <w:tcPr>
            <w:tcW w:w="716" w:type="dxa"/>
          </w:tcPr>
          <w:p w:rsidR="00B1037A" w:rsidRPr="00F62AE7" w:rsidRDefault="00B1037A" w:rsidP="00B1002D">
            <w:pPr>
              <w:jc w:val="center"/>
              <w:rPr>
                <w:rFonts w:asciiTheme="minorHAnsi" w:hAnsiTheme="minorHAnsi"/>
                <w:b/>
                <w:bCs/>
                <w:color w:val="000000" w:themeColor="text1"/>
              </w:rPr>
            </w:pPr>
            <w:r w:rsidRPr="00F62AE7">
              <w:rPr>
                <w:rFonts w:asciiTheme="minorHAnsi" w:hAnsiTheme="minorHAnsi"/>
                <w:b/>
                <w:bCs/>
                <w:color w:val="000000" w:themeColor="text1"/>
              </w:rPr>
              <w:t>15</w:t>
            </w:r>
          </w:p>
          <w:p w:rsidR="00B1037A" w:rsidRPr="00F62AE7" w:rsidRDefault="00B1037A" w:rsidP="00B1002D">
            <w:pPr>
              <w:jc w:val="center"/>
              <w:rPr>
                <w:rFonts w:asciiTheme="minorHAnsi" w:hAnsiTheme="minorHAnsi"/>
                <w:b/>
                <w:bCs/>
                <w:color w:val="000000" w:themeColor="text1"/>
              </w:rPr>
            </w:pPr>
            <w:r w:rsidRPr="00F62AE7">
              <w:rPr>
                <w:rFonts w:asciiTheme="minorHAnsi" w:hAnsiTheme="minorHAnsi"/>
                <w:b/>
                <w:bCs/>
                <w:color w:val="000000" w:themeColor="text1"/>
              </w:rPr>
              <w:t>min</w:t>
            </w:r>
          </w:p>
        </w:tc>
        <w:tc>
          <w:tcPr>
            <w:tcW w:w="2697"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 xml:space="preserve">Podsumowanie dnia i ewaluacja postępów w pracy </w:t>
            </w:r>
            <w:proofErr w:type="spellStart"/>
            <w:r w:rsidRPr="00F62AE7">
              <w:rPr>
                <w:rFonts w:asciiTheme="minorHAnsi" w:hAnsiTheme="minorHAnsi" w:cs="Calibri"/>
                <w:color w:val="000000" w:themeColor="text1"/>
              </w:rPr>
              <w:t>nad</w:t>
            </w:r>
            <w:proofErr w:type="spellEnd"/>
            <w:r w:rsidRPr="00F62AE7">
              <w:rPr>
                <w:rFonts w:asciiTheme="minorHAnsi" w:hAnsiTheme="minorHAnsi" w:cs="Calibri"/>
                <w:color w:val="000000" w:themeColor="text1"/>
              </w:rPr>
              <w:t> projektami</w:t>
            </w:r>
          </w:p>
        </w:tc>
        <w:tc>
          <w:tcPr>
            <w:tcW w:w="233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luźne wypowiedzi uczestników</w:t>
            </w:r>
          </w:p>
        </w:tc>
        <w:tc>
          <w:tcPr>
            <w:tcW w:w="218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zestaw 3 małych kartek w kolorach: zielonym, żółtym i czerwonym dla każdego uczestnika</w:t>
            </w:r>
          </w:p>
        </w:tc>
        <w:tc>
          <w:tcPr>
            <w:tcW w:w="6051"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 xml:space="preserve">Uczestnicy wypowiadają swoje przemyślenia w odniesieniu do wrażeń z warsztatów, postępów w pracy </w:t>
            </w:r>
            <w:proofErr w:type="spellStart"/>
            <w:r w:rsidRPr="00F62AE7">
              <w:rPr>
                <w:rFonts w:asciiTheme="minorHAnsi" w:hAnsiTheme="minorHAnsi" w:cs="Calibri"/>
                <w:color w:val="000000" w:themeColor="text1"/>
              </w:rPr>
              <w:t>nad</w:t>
            </w:r>
            <w:proofErr w:type="spellEnd"/>
            <w:r w:rsidRPr="00F62AE7">
              <w:rPr>
                <w:rFonts w:asciiTheme="minorHAnsi" w:hAnsiTheme="minorHAnsi" w:cs="Calibri"/>
                <w:color w:val="000000" w:themeColor="text1"/>
              </w:rPr>
              <w:t xml:space="preserve"> projektami, samopoczucia i nastawienia do pracy w kolejnym dniu. Prowadzący zachęcają wszystkich do wyartykułowania krótkich refleksji, jednak uczestnikom, którzy czują potrzebę wzięcia biernego udziału w podsumowaniu pozwalają na jedynie wysłuchanie wypowiedzi innych osób. W przypadku braku wystarczającej informacji zwrotnej ze strony uczestników prowadzący zapraszają ich do wzięcia udziału w ewaluacji metodą świateł drogowych – przez podniesienie kartki w odpowiednim kolorze: zielonej („jestem w pełni usatysfakcjonowany przebiegiem warsztatów”), żółtej („jestem częściowo usatysfakcjonowany </w:t>
            </w:r>
            <w:r w:rsidRPr="00F62AE7">
              <w:rPr>
                <w:rFonts w:asciiTheme="minorHAnsi" w:hAnsiTheme="minorHAnsi" w:cs="Calibri"/>
                <w:color w:val="000000" w:themeColor="text1"/>
              </w:rPr>
              <w:lastRenderedPageBreak/>
              <w:t>przebiegiem warsztatów”) lub czerwonej („nie jestem usatysfakcjonowany przebiegiem warsztatów”).</w:t>
            </w:r>
          </w:p>
        </w:tc>
      </w:tr>
      <w:tr w:rsidR="00B1037A" w:rsidRPr="00F62AE7" w:rsidTr="00B1002D">
        <w:trPr>
          <w:trHeight w:val="284"/>
        </w:trPr>
        <w:tc>
          <w:tcPr>
            <w:tcW w:w="13992" w:type="dxa"/>
            <w:gridSpan w:val="5"/>
          </w:tcPr>
          <w:p w:rsidR="00B1037A" w:rsidRPr="00F62AE7" w:rsidRDefault="00B1037A" w:rsidP="00B1002D">
            <w:pPr>
              <w:rPr>
                <w:rFonts w:asciiTheme="minorHAnsi" w:hAnsiTheme="minorHAnsi"/>
                <w:color w:val="000000" w:themeColor="text1"/>
              </w:rPr>
            </w:pPr>
            <w:r w:rsidRPr="00F62AE7">
              <w:rPr>
                <w:rFonts w:asciiTheme="minorHAnsi" w:hAnsiTheme="minorHAnsi" w:cs="Calibri"/>
                <w:b/>
                <w:bCs/>
                <w:color w:val="000000" w:themeColor="text1"/>
              </w:rPr>
              <w:lastRenderedPageBreak/>
              <w:t>Dzień 4: „Zostań biologiem”</w:t>
            </w:r>
          </w:p>
        </w:tc>
      </w:tr>
      <w:tr w:rsidR="00B1037A" w:rsidRPr="00F62AE7" w:rsidTr="00B1002D">
        <w:trPr>
          <w:trHeight w:val="284"/>
        </w:trPr>
        <w:tc>
          <w:tcPr>
            <w:tcW w:w="716" w:type="dxa"/>
          </w:tcPr>
          <w:p w:rsidR="00B1037A" w:rsidRPr="00F62AE7" w:rsidRDefault="00B1037A" w:rsidP="00B1002D">
            <w:pPr>
              <w:jc w:val="center"/>
              <w:rPr>
                <w:rFonts w:asciiTheme="minorHAnsi" w:hAnsiTheme="minorHAnsi"/>
                <w:b/>
                <w:bCs/>
                <w:color w:val="000000" w:themeColor="text1"/>
              </w:rPr>
            </w:pPr>
            <w:r w:rsidRPr="00F62AE7">
              <w:rPr>
                <w:rFonts w:asciiTheme="minorHAnsi" w:hAnsiTheme="minorHAnsi"/>
                <w:b/>
                <w:bCs/>
                <w:color w:val="000000" w:themeColor="text1"/>
              </w:rPr>
              <w:t>55</w:t>
            </w:r>
          </w:p>
          <w:p w:rsidR="00B1037A" w:rsidRPr="00F62AE7" w:rsidRDefault="00B1037A" w:rsidP="00B1002D">
            <w:pPr>
              <w:jc w:val="center"/>
              <w:rPr>
                <w:rFonts w:asciiTheme="minorHAnsi" w:hAnsiTheme="minorHAnsi"/>
                <w:b/>
                <w:bCs/>
                <w:color w:val="000000" w:themeColor="text1"/>
              </w:rPr>
            </w:pPr>
            <w:r w:rsidRPr="00F62AE7">
              <w:rPr>
                <w:rFonts w:asciiTheme="minorHAnsi" w:hAnsiTheme="minorHAnsi"/>
                <w:b/>
                <w:bCs/>
                <w:color w:val="000000" w:themeColor="text1"/>
              </w:rPr>
              <w:t>min</w:t>
            </w:r>
          </w:p>
          <w:p w:rsidR="00B1037A" w:rsidRPr="00F62AE7" w:rsidRDefault="00B1037A" w:rsidP="00B1002D">
            <w:pPr>
              <w:jc w:val="center"/>
              <w:rPr>
                <w:rFonts w:asciiTheme="minorHAnsi" w:hAnsiTheme="minorHAnsi"/>
                <w:b/>
                <w:bCs/>
                <w:color w:val="000000" w:themeColor="text1"/>
              </w:rPr>
            </w:pPr>
          </w:p>
          <w:p w:rsidR="00B1037A" w:rsidRPr="00F62AE7" w:rsidRDefault="00B1037A" w:rsidP="00B1002D">
            <w:pPr>
              <w:jc w:val="center"/>
              <w:rPr>
                <w:rFonts w:asciiTheme="minorHAnsi" w:hAnsiTheme="minorHAnsi"/>
                <w:b/>
                <w:bCs/>
                <w:color w:val="000000" w:themeColor="text1"/>
              </w:rPr>
            </w:pPr>
          </w:p>
        </w:tc>
        <w:tc>
          <w:tcPr>
            <w:tcW w:w="2697" w:type="dxa"/>
          </w:tcPr>
          <w:p w:rsidR="00B1037A" w:rsidRPr="00F62AE7" w:rsidRDefault="00B1037A" w:rsidP="00B1002D">
            <w:pPr>
              <w:pStyle w:val="Akapitzlist"/>
              <w:ind w:left="0"/>
              <w:rPr>
                <w:rFonts w:asciiTheme="minorHAnsi" w:hAnsiTheme="minorHAnsi" w:cs="Calibri"/>
                <w:color w:val="000000" w:themeColor="text1"/>
                <w:sz w:val="20"/>
                <w:szCs w:val="20"/>
              </w:rPr>
            </w:pPr>
            <w:r w:rsidRPr="00F62AE7">
              <w:rPr>
                <w:rFonts w:asciiTheme="minorHAnsi" w:hAnsiTheme="minorHAnsi" w:cs="Calibri"/>
                <w:color w:val="000000" w:themeColor="text1"/>
                <w:sz w:val="20"/>
                <w:szCs w:val="20"/>
              </w:rPr>
              <w:t>Laserowy mikroskop</w:t>
            </w:r>
          </w:p>
          <w:p w:rsidR="00B1037A" w:rsidRPr="00F62AE7" w:rsidRDefault="00B1037A" w:rsidP="00B1002D">
            <w:pPr>
              <w:pStyle w:val="Akapitzlist"/>
              <w:ind w:left="0"/>
              <w:rPr>
                <w:rFonts w:asciiTheme="minorHAnsi" w:hAnsiTheme="minorHAnsi" w:cs="Calibri"/>
                <w:color w:val="000000" w:themeColor="text1"/>
                <w:sz w:val="20"/>
                <w:szCs w:val="20"/>
              </w:rPr>
            </w:pPr>
          </w:p>
        </w:tc>
        <w:tc>
          <w:tcPr>
            <w:tcW w:w="233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warsztat – doświadczenia prowadzone przez uczestników w parach</w:t>
            </w:r>
          </w:p>
        </w:tc>
        <w:tc>
          <w:tcPr>
            <w:tcW w:w="218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woda: kranowa,</w:t>
            </w:r>
            <w:r w:rsidRPr="00F62AE7">
              <w:rPr>
                <w:rFonts w:asciiTheme="minorHAnsi" w:hAnsiTheme="minorHAnsi" w:cs="Calibri"/>
                <w:color w:val="000000" w:themeColor="text1"/>
              </w:rPr>
              <w:br/>
              <w:t>ze standardowej hodowli pantofelków, z kałuży, z wazonu (w którym jakiś czas stały kwiaty); na każdą parę uczestników:</w:t>
            </w:r>
          </w:p>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 xml:space="preserve">wskaźnik laserowy (zielony), strzykawka </w:t>
            </w:r>
            <w:r w:rsidRPr="00F62AE7">
              <w:rPr>
                <w:rFonts w:asciiTheme="minorHAnsi" w:hAnsiTheme="minorHAnsi" w:cs="Calibri"/>
                <w:color w:val="000000" w:themeColor="text1"/>
              </w:rPr>
              <w:br/>
              <w:t>5 ml, spiłowana igła</w:t>
            </w:r>
            <w:r w:rsidRPr="00F62AE7">
              <w:rPr>
                <w:rFonts w:asciiTheme="minorHAnsi" w:hAnsiTheme="minorHAnsi" w:cs="Calibri"/>
                <w:color w:val="000000" w:themeColor="text1"/>
              </w:rPr>
              <w:br/>
              <w:t>do zastrzyków,</w:t>
            </w:r>
          </w:p>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arkusz bloku technicznego, blok milimetrowy, kilka gumek-recepturek, spinacze, klamerki, drobny sprzęt biurowy, łapa do probówek, statyw laboratoryjny</w:t>
            </w:r>
          </w:p>
        </w:tc>
        <w:tc>
          <w:tcPr>
            <w:tcW w:w="6051"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Aktywności poszukujące według</w:t>
            </w:r>
            <w:r w:rsidRPr="00F62AE7">
              <w:rPr>
                <w:rFonts w:asciiTheme="minorHAnsi" w:hAnsiTheme="minorHAnsi" w:cs="Calibri"/>
                <w:b/>
                <w:color w:val="000000" w:themeColor="text1"/>
              </w:rPr>
              <w:t xml:space="preserve"> Karty pracy </w:t>
            </w:r>
            <w:proofErr w:type="spellStart"/>
            <w:r w:rsidRPr="00F62AE7">
              <w:rPr>
                <w:rFonts w:asciiTheme="minorHAnsi" w:hAnsiTheme="minorHAnsi" w:cs="Calibri"/>
                <w:b/>
                <w:color w:val="000000" w:themeColor="text1"/>
              </w:rPr>
              <w:t>nr</w:t>
            </w:r>
            <w:proofErr w:type="spellEnd"/>
            <w:r w:rsidRPr="00F62AE7">
              <w:rPr>
                <w:rFonts w:asciiTheme="minorHAnsi" w:hAnsiTheme="minorHAnsi" w:cs="Calibri"/>
                <w:b/>
                <w:color w:val="000000" w:themeColor="text1"/>
              </w:rPr>
              <w:t xml:space="preserve"> 9</w:t>
            </w:r>
            <w:r w:rsidRPr="00F62AE7">
              <w:rPr>
                <w:rFonts w:asciiTheme="minorHAnsi" w:hAnsiTheme="minorHAnsi" w:cs="Calibri"/>
                <w:color w:val="000000" w:themeColor="text1"/>
              </w:rPr>
              <w:t>. Ze względu na specyfikę uzyskanego obrazu wystarczający będzie zgrubny opis obserwowanych mikroorganizmów.</w:t>
            </w:r>
          </w:p>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 xml:space="preserve">Należy pamiętać o pouczeniu uczestników na temat zasad BHP obowiązujących przy pracy z laserami – w tym zakresie należy bazować przede wszystkim na instrukcji </w:t>
            </w:r>
            <w:proofErr w:type="spellStart"/>
            <w:r w:rsidRPr="00F62AE7">
              <w:rPr>
                <w:rFonts w:asciiTheme="minorHAnsi" w:hAnsiTheme="minorHAnsi" w:cs="Calibri"/>
                <w:color w:val="000000" w:themeColor="text1"/>
              </w:rPr>
              <w:t>obsługi</w:t>
            </w:r>
            <w:proofErr w:type="spellEnd"/>
            <w:r w:rsidRPr="00F62AE7">
              <w:rPr>
                <w:rFonts w:asciiTheme="minorHAnsi" w:hAnsiTheme="minorHAnsi" w:cs="Calibri"/>
                <w:color w:val="000000" w:themeColor="text1"/>
              </w:rPr>
              <w:t xml:space="preserve"> dostarczonej przez producenta wykorzystywanego lasera, a także </w:t>
            </w:r>
            <w:proofErr w:type="spellStart"/>
            <w:r w:rsidRPr="00F62AE7">
              <w:rPr>
                <w:rFonts w:asciiTheme="minorHAnsi" w:hAnsiTheme="minorHAnsi" w:cs="Calibri"/>
                <w:color w:val="000000" w:themeColor="text1"/>
              </w:rPr>
              <w:t>warto</w:t>
            </w:r>
            <w:proofErr w:type="spellEnd"/>
            <w:r w:rsidRPr="00F62AE7">
              <w:rPr>
                <w:rFonts w:asciiTheme="minorHAnsi" w:hAnsiTheme="minorHAnsi" w:cs="Calibri"/>
                <w:color w:val="000000" w:themeColor="text1"/>
              </w:rPr>
              <w:t xml:space="preserve"> sięgnąć do dostępnych w Internecie materiałów: </w:t>
            </w:r>
            <w:hyperlink r:id="rId20" w:history="1">
              <w:r w:rsidRPr="00F62AE7">
                <w:rPr>
                  <w:rStyle w:val="Hipercze"/>
                  <w:rFonts w:asciiTheme="minorHAnsi" w:hAnsiTheme="minorHAnsi" w:cs="Calibri"/>
                </w:rPr>
                <w:t>rozporządzenia Ministra Pracy i Polityki Społecznej z dnia 27 maja 2010 r. w sprawie bezpieczeństwa i higieny pracy przy pracach związanych z ekspozycją na promieniowanie optyczne</w:t>
              </w:r>
            </w:hyperlink>
            <w:r w:rsidRPr="00F62AE7">
              <w:rPr>
                <w:rFonts w:asciiTheme="minorHAnsi" w:hAnsiTheme="minorHAnsi" w:cs="Calibri"/>
                <w:color w:val="000000" w:themeColor="text1"/>
              </w:rPr>
              <w:t xml:space="preserve">, </w:t>
            </w:r>
            <w:r w:rsidRPr="00B1037A">
              <w:rPr>
                <w:rFonts w:asciiTheme="minorHAnsi" w:hAnsiTheme="minorHAnsi" w:cs="Calibri"/>
              </w:rPr>
              <w:t>artykułu na stronie Centralnego Instytutu Ochrony Pracy</w:t>
            </w:r>
            <w:r w:rsidRPr="00F62AE7">
              <w:rPr>
                <w:rFonts w:asciiTheme="minorHAnsi" w:hAnsiTheme="minorHAnsi" w:cs="Calibri"/>
                <w:color w:val="000000" w:themeColor="text1"/>
              </w:rPr>
              <w:t xml:space="preserve"> oraz </w:t>
            </w:r>
            <w:hyperlink r:id="rId21" w:history="1">
              <w:r w:rsidRPr="00F62AE7">
                <w:rPr>
                  <w:rStyle w:val="Hipercze"/>
                  <w:rFonts w:asciiTheme="minorHAnsi" w:hAnsiTheme="minorHAnsi" w:cs="Calibri"/>
                </w:rPr>
                <w:t>zasad obowiązujących w Wydziale Fizyki Uniwersytetu Warszawskiego</w:t>
              </w:r>
            </w:hyperlink>
            <w:r w:rsidRPr="00F62AE7">
              <w:rPr>
                <w:rFonts w:asciiTheme="minorHAnsi" w:hAnsiTheme="minorHAnsi" w:cs="Calibri"/>
                <w:color w:val="000000" w:themeColor="text1"/>
              </w:rPr>
              <w:t xml:space="preserve">.  </w:t>
            </w:r>
          </w:p>
          <w:p w:rsidR="00B1037A" w:rsidRPr="00F62AE7" w:rsidRDefault="00B1037A" w:rsidP="00B1002D">
            <w:pPr>
              <w:rPr>
                <w:rFonts w:asciiTheme="minorHAnsi" w:hAnsiTheme="minorHAnsi" w:cs="Calibri"/>
                <w:color w:val="000000" w:themeColor="text1"/>
              </w:rPr>
            </w:pPr>
          </w:p>
        </w:tc>
      </w:tr>
      <w:tr w:rsidR="00B1037A" w:rsidRPr="00F62AE7" w:rsidTr="00B1002D">
        <w:trPr>
          <w:trHeight w:val="284"/>
        </w:trPr>
        <w:tc>
          <w:tcPr>
            <w:tcW w:w="716" w:type="dxa"/>
          </w:tcPr>
          <w:p w:rsidR="00B1037A" w:rsidRPr="00F62AE7" w:rsidRDefault="00B1037A" w:rsidP="00B1002D">
            <w:pPr>
              <w:jc w:val="center"/>
              <w:rPr>
                <w:rFonts w:asciiTheme="minorHAnsi" w:hAnsiTheme="minorHAnsi"/>
                <w:b/>
                <w:bCs/>
                <w:color w:val="000000" w:themeColor="text1"/>
              </w:rPr>
            </w:pPr>
            <w:r w:rsidRPr="00F62AE7">
              <w:rPr>
                <w:rFonts w:asciiTheme="minorHAnsi" w:hAnsiTheme="minorHAnsi"/>
                <w:b/>
                <w:bCs/>
                <w:color w:val="000000" w:themeColor="text1"/>
              </w:rPr>
              <w:t>100 min</w:t>
            </w:r>
          </w:p>
          <w:p w:rsidR="00B1037A" w:rsidRPr="00F62AE7" w:rsidRDefault="00B1037A" w:rsidP="00B1002D">
            <w:pPr>
              <w:jc w:val="center"/>
              <w:rPr>
                <w:rFonts w:asciiTheme="minorHAnsi" w:hAnsiTheme="minorHAnsi"/>
                <w:b/>
                <w:bCs/>
                <w:color w:val="000000" w:themeColor="text1"/>
              </w:rPr>
            </w:pPr>
          </w:p>
        </w:tc>
        <w:tc>
          <w:tcPr>
            <w:tcW w:w="2697"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Rozwielitka – transparentny organizm</w:t>
            </w:r>
          </w:p>
          <w:p w:rsidR="00B1037A" w:rsidRPr="00F62AE7" w:rsidRDefault="00B1037A" w:rsidP="00B1002D">
            <w:pPr>
              <w:pStyle w:val="Akapitzlist"/>
              <w:ind w:left="28"/>
              <w:rPr>
                <w:rFonts w:asciiTheme="minorHAnsi" w:hAnsiTheme="minorHAnsi" w:cs="Calibri"/>
                <w:color w:val="000000" w:themeColor="text1"/>
                <w:sz w:val="20"/>
                <w:szCs w:val="20"/>
              </w:rPr>
            </w:pPr>
          </w:p>
        </w:tc>
        <w:tc>
          <w:tcPr>
            <w:tcW w:w="233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warsztat – doświadczenia prowadzone przez uczestników w zespołach czteroosobowych</w:t>
            </w:r>
          </w:p>
        </w:tc>
        <w:tc>
          <w:tcPr>
            <w:tcW w:w="218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 xml:space="preserve">na każdą czwórkę uczestników: woda zawierająca rozwielitki – po naczyniu zawierającym minimum kilkanaście osobników, pipeta </w:t>
            </w:r>
            <w:proofErr w:type="spellStart"/>
            <w:r w:rsidRPr="00F62AE7">
              <w:rPr>
                <w:rFonts w:asciiTheme="minorHAnsi" w:hAnsiTheme="minorHAnsi" w:cs="Calibri"/>
                <w:color w:val="000000" w:themeColor="text1"/>
              </w:rPr>
              <w:t>pasteurowska</w:t>
            </w:r>
            <w:proofErr w:type="spellEnd"/>
            <w:r w:rsidRPr="00F62AE7">
              <w:rPr>
                <w:rFonts w:asciiTheme="minorHAnsi" w:hAnsiTheme="minorHAnsi" w:cs="Calibri"/>
                <w:color w:val="000000" w:themeColor="text1"/>
              </w:rPr>
              <w:t xml:space="preserve"> z szerokim wylotem, </w:t>
            </w:r>
            <w:r>
              <w:rPr>
                <w:rFonts w:asciiTheme="minorHAnsi" w:hAnsiTheme="minorHAnsi" w:cs="Calibri"/>
                <w:color w:val="000000" w:themeColor="text1"/>
              </w:rPr>
              <w:t xml:space="preserve">lupa, </w:t>
            </w:r>
            <w:r w:rsidRPr="00F62AE7">
              <w:rPr>
                <w:rFonts w:asciiTheme="minorHAnsi" w:hAnsiTheme="minorHAnsi" w:cs="Calibri"/>
                <w:color w:val="000000" w:themeColor="text1"/>
              </w:rPr>
              <w:t xml:space="preserve">szalki </w:t>
            </w:r>
            <w:proofErr w:type="spellStart"/>
            <w:r w:rsidRPr="00F62AE7">
              <w:rPr>
                <w:rFonts w:asciiTheme="minorHAnsi" w:hAnsiTheme="minorHAnsi" w:cs="Calibri"/>
                <w:color w:val="000000" w:themeColor="text1"/>
              </w:rPr>
              <w:t>Petrieg</w:t>
            </w:r>
            <w:r>
              <w:rPr>
                <w:rFonts w:asciiTheme="minorHAnsi" w:hAnsiTheme="minorHAnsi" w:cs="Calibri"/>
                <w:color w:val="000000" w:themeColor="text1"/>
              </w:rPr>
              <w:t>o</w:t>
            </w:r>
            <w:proofErr w:type="spellEnd"/>
            <w:r>
              <w:rPr>
                <w:rFonts w:asciiTheme="minorHAnsi" w:hAnsiTheme="minorHAnsi" w:cs="Calibri"/>
                <w:color w:val="000000" w:themeColor="text1"/>
              </w:rPr>
              <w:t>, po </w:t>
            </w:r>
            <w:r w:rsidRPr="00F62AE7">
              <w:rPr>
                <w:rFonts w:asciiTheme="minorHAnsi" w:hAnsiTheme="minorHAnsi" w:cs="Calibri"/>
                <w:color w:val="000000" w:themeColor="text1"/>
              </w:rPr>
              <w:t xml:space="preserve">dwa szkiełka podstawowe z łezką, szkiełka nakrywkowe, szkło powiększające, </w:t>
            </w:r>
            <w:r>
              <w:rPr>
                <w:rFonts w:asciiTheme="minorHAnsi" w:hAnsiTheme="minorHAnsi" w:cs="Calibri"/>
                <w:color w:val="000000" w:themeColor="text1"/>
              </w:rPr>
              <w:t xml:space="preserve">lampka biurowa z </w:t>
            </w:r>
            <w:r>
              <w:rPr>
                <w:rFonts w:asciiTheme="minorHAnsi" w:hAnsiTheme="minorHAnsi" w:cs="Calibri"/>
                <w:color w:val="000000" w:themeColor="text1"/>
              </w:rPr>
              <w:lastRenderedPageBreak/>
              <w:t>zestawem kolorowych żarówek o różnej mocy</w:t>
            </w:r>
            <w:r w:rsidRPr="00F62AE7">
              <w:rPr>
                <w:rFonts w:asciiTheme="minorHAnsi" w:hAnsiTheme="minorHAnsi" w:cs="Calibri"/>
                <w:color w:val="000000" w:themeColor="text1"/>
              </w:rPr>
              <w:t>; na całą grupę: dwa mikroskopy elektroniczne wraz z laptopami</w:t>
            </w:r>
          </w:p>
        </w:tc>
        <w:tc>
          <w:tcPr>
            <w:tcW w:w="6051"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lastRenderedPageBreak/>
              <w:t xml:space="preserve">Aktywności poszukujące według </w:t>
            </w:r>
            <w:r w:rsidRPr="00F62AE7">
              <w:rPr>
                <w:rFonts w:asciiTheme="minorHAnsi" w:hAnsiTheme="minorHAnsi" w:cs="Calibri"/>
                <w:b/>
                <w:color w:val="000000" w:themeColor="text1"/>
              </w:rPr>
              <w:t xml:space="preserve">Karty pracy </w:t>
            </w:r>
            <w:proofErr w:type="spellStart"/>
            <w:r w:rsidRPr="00F62AE7">
              <w:rPr>
                <w:rFonts w:asciiTheme="minorHAnsi" w:hAnsiTheme="minorHAnsi" w:cs="Calibri"/>
                <w:b/>
                <w:color w:val="000000" w:themeColor="text1"/>
              </w:rPr>
              <w:t>nr</w:t>
            </w:r>
            <w:proofErr w:type="spellEnd"/>
            <w:r w:rsidRPr="00F62AE7">
              <w:rPr>
                <w:rFonts w:asciiTheme="minorHAnsi" w:hAnsiTheme="minorHAnsi" w:cs="Calibri"/>
                <w:b/>
                <w:color w:val="000000" w:themeColor="text1"/>
              </w:rPr>
              <w:t xml:space="preserve"> 10</w:t>
            </w:r>
            <w:r w:rsidRPr="00F62AE7">
              <w:rPr>
                <w:rFonts w:asciiTheme="minorHAnsi" w:hAnsiTheme="minorHAnsi" w:cs="Calibri"/>
                <w:color w:val="000000" w:themeColor="text1"/>
              </w:rPr>
              <w:t>.</w:t>
            </w:r>
            <w:r w:rsidRPr="00F62AE7">
              <w:rPr>
                <w:rFonts w:asciiTheme="minorHAnsi" w:hAnsiTheme="minorHAnsi" w:cs="Calibri"/>
                <w:color w:val="000000" w:themeColor="text1"/>
              </w:rPr>
              <w:br/>
              <w:t>Zapoznanie z mikroskopem: 20 min. Obserwacja rozwielitek przez mikroskop i lupę: 20 min. Projektowanie i realizacja eksperymentu wraz z przedstawieniem wniosków: 60 min.</w:t>
            </w:r>
          </w:p>
        </w:tc>
      </w:tr>
      <w:tr w:rsidR="00B1037A" w:rsidRPr="00F62AE7" w:rsidTr="00B1002D">
        <w:trPr>
          <w:trHeight w:val="284"/>
        </w:trPr>
        <w:tc>
          <w:tcPr>
            <w:tcW w:w="716" w:type="dxa"/>
          </w:tcPr>
          <w:p w:rsidR="00B1037A" w:rsidRPr="00F62AE7" w:rsidRDefault="00B1037A" w:rsidP="00B1002D">
            <w:pPr>
              <w:jc w:val="center"/>
              <w:rPr>
                <w:rFonts w:asciiTheme="minorHAnsi" w:hAnsiTheme="minorHAnsi"/>
                <w:b/>
                <w:bCs/>
                <w:color w:val="000000" w:themeColor="text1"/>
              </w:rPr>
            </w:pPr>
            <w:r w:rsidRPr="00F62AE7">
              <w:rPr>
                <w:rFonts w:asciiTheme="minorHAnsi" w:hAnsiTheme="minorHAnsi"/>
                <w:b/>
                <w:bCs/>
                <w:color w:val="000000" w:themeColor="text1"/>
              </w:rPr>
              <w:lastRenderedPageBreak/>
              <w:t>50</w:t>
            </w:r>
          </w:p>
          <w:p w:rsidR="00B1037A" w:rsidRPr="00F62AE7" w:rsidRDefault="00B1037A" w:rsidP="00B1002D">
            <w:pPr>
              <w:jc w:val="center"/>
              <w:rPr>
                <w:rFonts w:asciiTheme="minorHAnsi" w:hAnsiTheme="minorHAnsi"/>
                <w:b/>
                <w:bCs/>
                <w:color w:val="000000" w:themeColor="text1"/>
              </w:rPr>
            </w:pPr>
            <w:r w:rsidRPr="00F62AE7">
              <w:rPr>
                <w:rFonts w:asciiTheme="minorHAnsi" w:hAnsiTheme="minorHAnsi"/>
                <w:b/>
                <w:bCs/>
                <w:color w:val="000000" w:themeColor="text1"/>
              </w:rPr>
              <w:t>min</w:t>
            </w:r>
          </w:p>
        </w:tc>
        <w:tc>
          <w:tcPr>
            <w:tcW w:w="2697" w:type="dxa"/>
          </w:tcPr>
          <w:p w:rsidR="00B1037A" w:rsidRPr="00F62AE7" w:rsidRDefault="00B1037A" w:rsidP="00B1002D">
            <w:pPr>
              <w:pStyle w:val="Akapitzlist"/>
              <w:ind w:left="25"/>
              <w:rPr>
                <w:rFonts w:asciiTheme="minorHAnsi" w:hAnsiTheme="minorHAnsi"/>
                <w:color w:val="000000" w:themeColor="text1"/>
                <w:sz w:val="20"/>
                <w:szCs w:val="20"/>
              </w:rPr>
            </w:pPr>
            <w:r w:rsidRPr="00F62AE7">
              <w:rPr>
                <w:rFonts w:asciiTheme="minorHAnsi" w:hAnsiTheme="minorHAnsi"/>
                <w:color w:val="000000" w:themeColor="text1"/>
                <w:sz w:val="20"/>
                <w:szCs w:val="20"/>
              </w:rPr>
              <w:t>Praca własna z projektami</w:t>
            </w:r>
          </w:p>
        </w:tc>
        <w:tc>
          <w:tcPr>
            <w:tcW w:w="233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praca własna</w:t>
            </w:r>
          </w:p>
        </w:tc>
        <w:tc>
          <w:tcPr>
            <w:tcW w:w="218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laptop dla każdego uczestnika</w:t>
            </w:r>
          </w:p>
        </w:tc>
        <w:tc>
          <w:tcPr>
            <w:tcW w:w="6051"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Indywidualne konsultacje z prowadzącymi na temat wystąpień zaplanowanych na następny dzień oraz ostatnie czynności projektowe.</w:t>
            </w:r>
          </w:p>
        </w:tc>
      </w:tr>
      <w:tr w:rsidR="00B1037A" w:rsidRPr="00F62AE7" w:rsidTr="00B1002D">
        <w:trPr>
          <w:trHeight w:val="284"/>
        </w:trPr>
        <w:tc>
          <w:tcPr>
            <w:tcW w:w="716" w:type="dxa"/>
          </w:tcPr>
          <w:p w:rsidR="00B1037A" w:rsidRPr="00F62AE7" w:rsidRDefault="00B1037A" w:rsidP="00B1002D">
            <w:pPr>
              <w:jc w:val="center"/>
              <w:rPr>
                <w:rFonts w:asciiTheme="minorHAnsi" w:hAnsiTheme="minorHAnsi"/>
                <w:b/>
                <w:bCs/>
                <w:color w:val="000000" w:themeColor="text1"/>
              </w:rPr>
            </w:pPr>
            <w:r w:rsidRPr="00F62AE7">
              <w:rPr>
                <w:rFonts w:asciiTheme="minorHAnsi" w:hAnsiTheme="minorHAnsi"/>
                <w:b/>
                <w:bCs/>
                <w:color w:val="000000" w:themeColor="text1"/>
              </w:rPr>
              <w:t>15 min</w:t>
            </w:r>
          </w:p>
        </w:tc>
        <w:tc>
          <w:tcPr>
            <w:tcW w:w="2697"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Podsumowanie 4 dni – listy do prowadzących, samoocena, ocena koleżeńska</w:t>
            </w:r>
          </w:p>
          <w:p w:rsidR="00B1037A" w:rsidRPr="00F62AE7" w:rsidRDefault="00B1037A" w:rsidP="00B1002D">
            <w:pPr>
              <w:rPr>
                <w:rFonts w:asciiTheme="minorHAnsi" w:hAnsiTheme="minorHAnsi" w:cs="Calibri"/>
                <w:color w:val="000000" w:themeColor="text1"/>
              </w:rPr>
            </w:pPr>
          </w:p>
          <w:p w:rsidR="00B1037A" w:rsidRPr="00F62AE7" w:rsidRDefault="00B1037A" w:rsidP="00B1002D">
            <w:pPr>
              <w:rPr>
                <w:rFonts w:asciiTheme="minorHAnsi" w:hAnsiTheme="minorHAnsi" w:cs="Calibri"/>
                <w:color w:val="000000" w:themeColor="text1"/>
              </w:rPr>
            </w:pPr>
          </w:p>
        </w:tc>
        <w:tc>
          <w:tcPr>
            <w:tcW w:w="233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pisemne refleksje</w:t>
            </w:r>
          </w:p>
        </w:tc>
        <w:tc>
          <w:tcPr>
            <w:tcW w:w="218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 xml:space="preserve">kartki papieru, długopisy, </w:t>
            </w:r>
            <w:r w:rsidRPr="00F62AE7">
              <w:rPr>
                <w:rFonts w:asciiTheme="minorHAnsi" w:hAnsiTheme="minorHAnsi" w:cs="Calibri"/>
                <w:b/>
                <w:color w:val="000000" w:themeColor="text1"/>
              </w:rPr>
              <w:t>Samoocena</w:t>
            </w:r>
            <w:r w:rsidRPr="00F62AE7">
              <w:rPr>
                <w:rFonts w:asciiTheme="minorHAnsi" w:hAnsiTheme="minorHAnsi" w:cs="Calibri"/>
                <w:color w:val="000000" w:themeColor="text1"/>
              </w:rPr>
              <w:t xml:space="preserve"> i </w:t>
            </w:r>
            <w:r w:rsidRPr="00F62AE7">
              <w:rPr>
                <w:rFonts w:asciiTheme="minorHAnsi" w:hAnsiTheme="minorHAnsi" w:cs="Calibri"/>
                <w:b/>
                <w:color w:val="000000" w:themeColor="text1"/>
              </w:rPr>
              <w:t>Ocena koleżeńska</w:t>
            </w:r>
            <w:r w:rsidRPr="00F62AE7">
              <w:rPr>
                <w:rFonts w:asciiTheme="minorHAnsi" w:hAnsiTheme="minorHAnsi" w:cs="Calibri"/>
                <w:color w:val="000000" w:themeColor="text1"/>
              </w:rPr>
              <w:t xml:space="preserve"> (w </w:t>
            </w:r>
            <w:r w:rsidRPr="00F62AE7">
              <w:rPr>
                <w:rFonts w:asciiTheme="minorHAnsi" w:hAnsiTheme="minorHAnsi" w:cs="Calibri"/>
                <w:b/>
                <w:color w:val="000000" w:themeColor="text1"/>
              </w:rPr>
              <w:t>Materiałach warsztatowych</w:t>
            </w:r>
            <w:r w:rsidRPr="00F62AE7">
              <w:rPr>
                <w:rFonts w:asciiTheme="minorHAnsi" w:hAnsiTheme="minorHAnsi" w:cs="Calibri"/>
                <w:color w:val="000000" w:themeColor="text1"/>
              </w:rPr>
              <w:t>)</w:t>
            </w:r>
          </w:p>
        </w:tc>
        <w:tc>
          <w:tcPr>
            <w:tcW w:w="6051"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Prowadzący zapraszają uczestników m.in. do napisania listów skierowanych do nich, w których zawrą własne refleksje co do ich chęci dalszego rozwoju w kierunku kariery naukowej oraz informację zwrotną na temat współpracy w ramach niniejszych warsztatów.</w:t>
            </w:r>
          </w:p>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Listy powinny zostać dostarczone prowadzącym dopiero w następnym dniu, aby uczestnicy mieli możliwość sformułowania swoich myśli w czasie wolnym – bez pośpiechu i w spokoju.</w:t>
            </w:r>
          </w:p>
        </w:tc>
      </w:tr>
      <w:tr w:rsidR="00B1037A" w:rsidRPr="00F62AE7" w:rsidTr="00B1002D">
        <w:trPr>
          <w:trHeight w:val="284"/>
        </w:trPr>
        <w:tc>
          <w:tcPr>
            <w:tcW w:w="13992" w:type="dxa"/>
            <w:gridSpan w:val="5"/>
          </w:tcPr>
          <w:p w:rsidR="00B1037A" w:rsidRPr="00F62AE7" w:rsidRDefault="00B1037A" w:rsidP="00B1002D">
            <w:pPr>
              <w:rPr>
                <w:rFonts w:asciiTheme="minorHAnsi" w:hAnsiTheme="minorHAnsi"/>
                <w:color w:val="000000" w:themeColor="text1"/>
              </w:rPr>
            </w:pPr>
            <w:r w:rsidRPr="00F62AE7">
              <w:rPr>
                <w:rFonts w:asciiTheme="minorHAnsi" w:hAnsiTheme="minorHAnsi"/>
                <w:b/>
                <w:bCs/>
                <w:color w:val="000000" w:themeColor="text1"/>
              </w:rPr>
              <w:t xml:space="preserve">Dzień 5 </w:t>
            </w:r>
            <w:r w:rsidRPr="00F62AE7">
              <w:rPr>
                <w:rFonts w:asciiTheme="minorHAnsi" w:hAnsiTheme="minorHAnsi" w:cs="Calibri"/>
                <w:b/>
                <w:color w:val="000000" w:themeColor="text1"/>
              </w:rPr>
              <w:t>„Zostań prelegentem”</w:t>
            </w:r>
          </w:p>
        </w:tc>
      </w:tr>
      <w:tr w:rsidR="00B1037A" w:rsidRPr="00F62AE7" w:rsidTr="00B1002D">
        <w:trPr>
          <w:trHeight w:val="284"/>
        </w:trPr>
        <w:tc>
          <w:tcPr>
            <w:tcW w:w="716" w:type="dxa"/>
          </w:tcPr>
          <w:p w:rsidR="00B1037A" w:rsidRPr="00F62AE7" w:rsidRDefault="00B1037A" w:rsidP="00B1002D">
            <w:pPr>
              <w:jc w:val="center"/>
              <w:rPr>
                <w:rFonts w:asciiTheme="minorHAnsi" w:hAnsiTheme="minorHAnsi"/>
                <w:b/>
                <w:bCs/>
                <w:color w:val="000000" w:themeColor="text1"/>
              </w:rPr>
            </w:pPr>
            <w:r w:rsidRPr="00F62AE7">
              <w:rPr>
                <w:rFonts w:asciiTheme="minorHAnsi" w:hAnsiTheme="minorHAnsi"/>
                <w:b/>
                <w:bCs/>
                <w:color w:val="000000" w:themeColor="text1"/>
              </w:rPr>
              <w:t>5</w:t>
            </w:r>
            <w:r w:rsidRPr="00F62AE7">
              <w:rPr>
                <w:rFonts w:asciiTheme="minorHAnsi" w:hAnsiTheme="minorHAnsi"/>
                <w:b/>
                <w:bCs/>
                <w:color w:val="000000" w:themeColor="text1"/>
              </w:rPr>
              <w:br/>
              <w:t xml:space="preserve"> min</w:t>
            </w:r>
          </w:p>
        </w:tc>
        <w:tc>
          <w:tcPr>
            <w:tcW w:w="2697"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Wstęp prowadzących</w:t>
            </w:r>
          </w:p>
        </w:tc>
        <w:tc>
          <w:tcPr>
            <w:tcW w:w="2339" w:type="dxa"/>
          </w:tcPr>
          <w:p w:rsidR="00B1037A" w:rsidRPr="00F62AE7" w:rsidRDefault="00B1037A" w:rsidP="00B1002D">
            <w:pPr>
              <w:jc w:val="center"/>
              <w:rPr>
                <w:rFonts w:asciiTheme="minorHAnsi" w:hAnsiTheme="minorHAnsi" w:cs="Calibri"/>
                <w:color w:val="000000" w:themeColor="text1"/>
              </w:rPr>
            </w:pPr>
            <w:r w:rsidRPr="00F62AE7">
              <w:rPr>
                <w:rFonts w:asciiTheme="minorHAnsi" w:hAnsiTheme="minorHAnsi" w:cs="Calibri"/>
                <w:color w:val="000000" w:themeColor="text1"/>
              </w:rPr>
              <w:t>–</w:t>
            </w:r>
          </w:p>
        </w:tc>
        <w:tc>
          <w:tcPr>
            <w:tcW w:w="218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laptop z projektorem multimedialnym</w:t>
            </w:r>
          </w:p>
        </w:tc>
        <w:tc>
          <w:tcPr>
            <w:tcW w:w="6051"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Prowadzący witają uczestników na konferencji wieńczącej Letnią Szkołę Młodych Talentów i przedstawiają jej plan.</w:t>
            </w:r>
          </w:p>
        </w:tc>
      </w:tr>
      <w:tr w:rsidR="00B1037A" w:rsidRPr="00F62AE7" w:rsidTr="00B1002D">
        <w:trPr>
          <w:trHeight w:val="284"/>
        </w:trPr>
        <w:tc>
          <w:tcPr>
            <w:tcW w:w="716" w:type="dxa"/>
          </w:tcPr>
          <w:p w:rsidR="00B1037A" w:rsidRPr="00F62AE7" w:rsidRDefault="00B1037A" w:rsidP="00B1002D">
            <w:pPr>
              <w:jc w:val="center"/>
              <w:rPr>
                <w:rFonts w:asciiTheme="minorHAnsi" w:hAnsiTheme="minorHAnsi"/>
                <w:b/>
                <w:bCs/>
                <w:color w:val="000000" w:themeColor="text1"/>
              </w:rPr>
            </w:pPr>
            <w:r w:rsidRPr="00F62AE7">
              <w:rPr>
                <w:rFonts w:asciiTheme="minorHAnsi" w:hAnsiTheme="minorHAnsi"/>
                <w:b/>
                <w:bCs/>
                <w:color w:val="000000" w:themeColor="text1"/>
              </w:rPr>
              <w:t>180 min</w:t>
            </w:r>
          </w:p>
        </w:tc>
        <w:tc>
          <w:tcPr>
            <w:tcW w:w="2697"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Prezentacje projektów</w:t>
            </w:r>
          </w:p>
        </w:tc>
        <w:tc>
          <w:tcPr>
            <w:tcW w:w="233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prezentacje, dyskusje</w:t>
            </w:r>
          </w:p>
        </w:tc>
        <w:tc>
          <w:tcPr>
            <w:tcW w:w="218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laptop z projektorem multimedialnym</w:t>
            </w:r>
          </w:p>
        </w:tc>
        <w:tc>
          <w:tcPr>
            <w:tcW w:w="6051"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4 pary prezentują rezultaty zrealizowanych przez siebie projektów – z wykorzystaniem przygotowanych prezentacji multimedialnych. Dodatkowo przewidziana jest dyskusja na temat każdego z wystąpień.</w:t>
            </w:r>
          </w:p>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Prezentacja projektu badawczego: 40 min.</w:t>
            </w:r>
          </w:p>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Dyskusja: 5 min.</w:t>
            </w:r>
          </w:p>
        </w:tc>
      </w:tr>
      <w:tr w:rsidR="00B1037A" w:rsidRPr="00F62AE7" w:rsidTr="00B1002D">
        <w:trPr>
          <w:trHeight w:val="284"/>
        </w:trPr>
        <w:tc>
          <w:tcPr>
            <w:tcW w:w="716" w:type="dxa"/>
          </w:tcPr>
          <w:p w:rsidR="00B1037A" w:rsidRPr="00F62AE7" w:rsidRDefault="00B1037A" w:rsidP="00B1002D">
            <w:pPr>
              <w:jc w:val="center"/>
              <w:rPr>
                <w:rFonts w:asciiTheme="minorHAnsi" w:hAnsiTheme="minorHAnsi"/>
                <w:b/>
                <w:bCs/>
                <w:color w:val="000000" w:themeColor="text1"/>
              </w:rPr>
            </w:pPr>
            <w:r w:rsidRPr="00F62AE7">
              <w:rPr>
                <w:rFonts w:asciiTheme="minorHAnsi" w:hAnsiTheme="minorHAnsi"/>
                <w:b/>
                <w:bCs/>
                <w:color w:val="000000" w:themeColor="text1"/>
              </w:rPr>
              <w:t>40</w:t>
            </w:r>
            <w:r w:rsidRPr="00F62AE7">
              <w:rPr>
                <w:rFonts w:asciiTheme="minorHAnsi" w:hAnsiTheme="minorHAnsi"/>
                <w:b/>
                <w:bCs/>
                <w:color w:val="000000" w:themeColor="text1"/>
              </w:rPr>
              <w:br/>
              <w:t>min</w:t>
            </w:r>
          </w:p>
        </w:tc>
        <w:tc>
          <w:tcPr>
            <w:tcW w:w="2697"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 xml:space="preserve">Zakończenie konferencji oraz realizacja </w:t>
            </w:r>
            <w:proofErr w:type="spellStart"/>
            <w:r w:rsidRPr="00F62AE7">
              <w:rPr>
                <w:rFonts w:asciiTheme="minorHAnsi" w:hAnsiTheme="minorHAnsi" w:cs="Calibri"/>
                <w:color w:val="000000" w:themeColor="text1"/>
              </w:rPr>
              <w:t>posttestu</w:t>
            </w:r>
            <w:proofErr w:type="spellEnd"/>
          </w:p>
        </w:tc>
        <w:tc>
          <w:tcPr>
            <w:tcW w:w="233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 xml:space="preserve">quiz </w:t>
            </w:r>
            <w:proofErr w:type="spellStart"/>
            <w:r w:rsidRPr="00F62AE7">
              <w:rPr>
                <w:rFonts w:asciiTheme="minorHAnsi" w:hAnsiTheme="minorHAnsi" w:cs="Calibri"/>
                <w:color w:val="000000" w:themeColor="text1"/>
              </w:rPr>
              <w:t>online</w:t>
            </w:r>
            <w:proofErr w:type="spellEnd"/>
            <w:r w:rsidRPr="00F62AE7">
              <w:rPr>
                <w:rFonts w:asciiTheme="minorHAnsi" w:hAnsiTheme="minorHAnsi" w:cs="Calibri"/>
                <w:color w:val="000000" w:themeColor="text1"/>
              </w:rPr>
              <w:t xml:space="preserve"> oparty na zadaniach Antona </w:t>
            </w:r>
            <w:proofErr w:type="spellStart"/>
            <w:r w:rsidRPr="00F62AE7">
              <w:rPr>
                <w:rFonts w:asciiTheme="minorHAnsi" w:hAnsiTheme="minorHAnsi" w:cs="Calibri"/>
                <w:color w:val="000000" w:themeColor="text1"/>
              </w:rPr>
              <w:t>Lawsona</w:t>
            </w:r>
            <w:proofErr w:type="spellEnd"/>
          </w:p>
        </w:tc>
        <w:tc>
          <w:tcPr>
            <w:tcW w:w="2189"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laptop dla każdego uczestnika</w:t>
            </w:r>
          </w:p>
        </w:tc>
        <w:tc>
          <w:tcPr>
            <w:tcW w:w="6051" w:type="dxa"/>
          </w:tcPr>
          <w:p w:rsidR="00B1037A" w:rsidRPr="00F62AE7" w:rsidRDefault="00B1037A" w:rsidP="00B1002D">
            <w:pPr>
              <w:rPr>
                <w:rFonts w:asciiTheme="minorHAnsi" w:hAnsiTheme="minorHAnsi" w:cs="Calibri"/>
                <w:color w:val="000000" w:themeColor="text1"/>
              </w:rPr>
            </w:pPr>
            <w:r w:rsidRPr="00F62AE7">
              <w:rPr>
                <w:rFonts w:asciiTheme="minorHAnsi" w:hAnsiTheme="minorHAnsi" w:cs="Calibri"/>
                <w:color w:val="000000" w:themeColor="text1"/>
              </w:rPr>
              <w:t xml:space="preserve">Prowadzący dziękują wszystkim prelegentom, a następnie zapraszają do udziału w końcowym teście umiejętności – ponownie przy użyciu quizu </w:t>
            </w:r>
            <w:proofErr w:type="spellStart"/>
            <w:r w:rsidRPr="00F62AE7">
              <w:rPr>
                <w:rFonts w:asciiTheme="minorHAnsi" w:hAnsiTheme="minorHAnsi" w:cs="Calibri"/>
                <w:color w:val="000000" w:themeColor="text1"/>
              </w:rPr>
              <w:t>online</w:t>
            </w:r>
            <w:proofErr w:type="spellEnd"/>
            <w:r w:rsidRPr="00F62AE7">
              <w:rPr>
                <w:rFonts w:asciiTheme="minorHAnsi" w:hAnsiTheme="minorHAnsi" w:cs="Calibri"/>
                <w:color w:val="000000" w:themeColor="text1"/>
              </w:rPr>
              <w:t xml:space="preserve"> dostępnego na platformie </w:t>
            </w:r>
            <w:proofErr w:type="spellStart"/>
            <w:r w:rsidRPr="00F62AE7">
              <w:rPr>
                <w:rFonts w:asciiTheme="minorHAnsi" w:hAnsiTheme="minorHAnsi" w:cs="Calibri"/>
                <w:color w:val="000000" w:themeColor="text1"/>
              </w:rPr>
              <w:t>Quizizz</w:t>
            </w:r>
            <w:proofErr w:type="spellEnd"/>
            <w:r w:rsidRPr="00F62AE7">
              <w:rPr>
                <w:rFonts w:asciiTheme="minorHAnsi" w:hAnsiTheme="minorHAnsi" w:cs="Calibri"/>
                <w:color w:val="000000" w:themeColor="text1"/>
              </w:rPr>
              <w:t xml:space="preserve"> pod adresem </w:t>
            </w:r>
            <w:hyperlink r:id="rId22" w:history="1">
              <w:r w:rsidRPr="00F62AE7">
                <w:rPr>
                  <w:rStyle w:val="Hipercze"/>
                  <w:rFonts w:asciiTheme="minorHAnsi" w:hAnsiTheme="minorHAnsi" w:cs="Calibri"/>
                </w:rPr>
                <w:t>https://quizizz.com/admin/quiz/58e808a25faa9d643b898dd7</w:t>
              </w:r>
            </w:hyperlink>
            <w:r w:rsidRPr="00F62AE7">
              <w:rPr>
                <w:rFonts w:asciiTheme="minorHAnsi" w:hAnsiTheme="minorHAnsi" w:cs="Calibri"/>
                <w:color w:val="000000" w:themeColor="text1"/>
              </w:rPr>
              <w:t xml:space="preserve">. Quiz należy przeprowadzić z wyłączonymi funkcjami: „Pomieszaj pytania”, „Pomieszaj odpowiedzi” oraz „Pokaż ranking”, a następnie należy wyeksportować jego wyniki do arkusza kalkulacyjnego oraz przeprowadzić analizę porównawczą z wynikami </w:t>
            </w:r>
            <w:proofErr w:type="spellStart"/>
            <w:r w:rsidRPr="00F62AE7">
              <w:rPr>
                <w:rFonts w:asciiTheme="minorHAnsi" w:hAnsiTheme="minorHAnsi" w:cs="Calibri"/>
                <w:color w:val="000000" w:themeColor="text1"/>
              </w:rPr>
              <w:t>pretestu</w:t>
            </w:r>
            <w:proofErr w:type="spellEnd"/>
            <w:r w:rsidRPr="00F62AE7">
              <w:rPr>
                <w:rFonts w:asciiTheme="minorHAnsi" w:hAnsiTheme="minorHAnsi" w:cs="Calibri"/>
                <w:color w:val="000000" w:themeColor="text1"/>
              </w:rPr>
              <w:t xml:space="preserve">. </w:t>
            </w:r>
          </w:p>
        </w:tc>
      </w:tr>
    </w:tbl>
    <w:p w:rsidR="00B1037A" w:rsidRPr="00F62AE7" w:rsidRDefault="00B1037A" w:rsidP="00B1037A">
      <w:pPr>
        <w:rPr>
          <w:rFonts w:cs="Calibri"/>
          <w:sz w:val="20"/>
          <w:szCs w:val="20"/>
        </w:rPr>
      </w:pPr>
    </w:p>
    <w:p w:rsidR="00B1037A" w:rsidRPr="00F62AE7" w:rsidRDefault="00B1037A" w:rsidP="00B1037A">
      <w:pPr>
        <w:rPr>
          <w:rFonts w:cs="Calibri"/>
          <w:sz w:val="20"/>
          <w:szCs w:val="20"/>
        </w:rPr>
      </w:pPr>
    </w:p>
    <w:tbl>
      <w:tblPr>
        <w:tblStyle w:val="Tabela-Siatka"/>
        <w:tblW w:w="0" w:type="auto"/>
        <w:tblLook w:val="04A0"/>
      </w:tblPr>
      <w:tblGrid>
        <w:gridCol w:w="3074"/>
        <w:gridCol w:w="10636"/>
      </w:tblGrid>
      <w:tr w:rsidR="00B1037A" w:rsidRPr="00F62AE7" w:rsidTr="00B1002D">
        <w:trPr>
          <w:trHeight w:val="346"/>
        </w:trPr>
        <w:tc>
          <w:tcPr>
            <w:tcW w:w="13710" w:type="dxa"/>
            <w:gridSpan w:val="2"/>
          </w:tcPr>
          <w:p w:rsidR="00B1037A" w:rsidRPr="00F62AE7" w:rsidRDefault="00B1037A" w:rsidP="00B1002D">
            <w:pPr>
              <w:rPr>
                <w:rFonts w:asciiTheme="minorHAnsi" w:hAnsiTheme="minorHAnsi" w:cs="Calibri"/>
                <w:b/>
                <w:bCs/>
                <w:color w:val="000000"/>
              </w:rPr>
            </w:pPr>
            <w:r w:rsidRPr="00F62AE7">
              <w:rPr>
                <w:rFonts w:asciiTheme="minorHAnsi" w:hAnsiTheme="minorHAnsi" w:cs="Calibri"/>
                <w:b/>
                <w:bCs/>
                <w:color w:val="000000"/>
              </w:rPr>
              <w:t>INFORMACJE DLA OSOBY PROWADZĄCEJ I ORGANIZATORA</w:t>
            </w:r>
          </w:p>
        </w:tc>
      </w:tr>
      <w:tr w:rsidR="00B1037A" w:rsidRPr="00F62AE7" w:rsidTr="00B1002D">
        <w:trPr>
          <w:trHeight w:val="346"/>
        </w:trPr>
        <w:tc>
          <w:tcPr>
            <w:tcW w:w="3074" w:type="dxa"/>
          </w:tcPr>
          <w:p w:rsidR="00B1037A" w:rsidRPr="00F62AE7" w:rsidRDefault="00B1037A" w:rsidP="00B1002D">
            <w:pPr>
              <w:rPr>
                <w:rFonts w:asciiTheme="minorHAnsi" w:hAnsiTheme="minorHAnsi" w:cs="Calibri"/>
                <w:b/>
                <w:bCs/>
                <w:color w:val="000000"/>
              </w:rPr>
            </w:pPr>
            <w:r w:rsidRPr="00F62AE7">
              <w:rPr>
                <w:rFonts w:asciiTheme="minorHAnsi" w:hAnsiTheme="minorHAnsi" w:cs="Calibri"/>
                <w:b/>
                <w:bCs/>
                <w:color w:val="000000"/>
              </w:rPr>
              <w:lastRenderedPageBreak/>
              <w:t>Potrzebne materiały i narzędzia</w:t>
            </w:r>
          </w:p>
        </w:tc>
        <w:tc>
          <w:tcPr>
            <w:tcW w:w="10636" w:type="dxa"/>
          </w:tcPr>
          <w:p w:rsidR="00B1037A" w:rsidRPr="00F62AE7" w:rsidRDefault="00B1037A" w:rsidP="00B1002D">
            <w:pPr>
              <w:rPr>
                <w:rFonts w:asciiTheme="minorHAnsi" w:hAnsiTheme="minorHAnsi" w:cs="Calibri"/>
                <w:color w:val="000000"/>
              </w:rPr>
            </w:pPr>
            <w:r w:rsidRPr="00F62AE7">
              <w:rPr>
                <w:rFonts w:asciiTheme="minorHAnsi" w:hAnsiTheme="minorHAnsi" w:cs="Calibri"/>
                <w:color w:val="000000"/>
              </w:rPr>
              <w:t>Zgodnie z kolumną powyższej tabeli „</w:t>
            </w:r>
            <w:r w:rsidRPr="00F62AE7">
              <w:rPr>
                <w:rFonts w:asciiTheme="minorHAnsi" w:hAnsiTheme="minorHAnsi" w:cs="Calibri"/>
                <w:bCs/>
              </w:rPr>
              <w:t>Potrzebne materiały”. Do realizacji niektórych modułów niezbędny będzie bezprzewodowy dostęp do Internetu.</w:t>
            </w:r>
          </w:p>
        </w:tc>
      </w:tr>
      <w:tr w:rsidR="00B1037A" w:rsidRPr="00F62AE7" w:rsidTr="00B1002D">
        <w:trPr>
          <w:trHeight w:val="346"/>
        </w:trPr>
        <w:tc>
          <w:tcPr>
            <w:tcW w:w="3074" w:type="dxa"/>
          </w:tcPr>
          <w:p w:rsidR="00B1037A" w:rsidRPr="00F62AE7" w:rsidRDefault="00B1037A" w:rsidP="00B1002D">
            <w:pPr>
              <w:rPr>
                <w:rFonts w:asciiTheme="minorHAnsi" w:hAnsiTheme="minorHAnsi" w:cs="Calibri"/>
                <w:b/>
                <w:bCs/>
                <w:color w:val="000000"/>
              </w:rPr>
            </w:pPr>
            <w:r w:rsidRPr="00F62AE7">
              <w:rPr>
                <w:rFonts w:asciiTheme="minorHAnsi" w:hAnsiTheme="minorHAnsi" w:cs="Calibri"/>
                <w:b/>
                <w:bCs/>
                <w:color w:val="000000"/>
              </w:rPr>
              <w:t>Organizacja sali</w:t>
            </w:r>
          </w:p>
        </w:tc>
        <w:tc>
          <w:tcPr>
            <w:tcW w:w="10636" w:type="dxa"/>
          </w:tcPr>
          <w:p w:rsidR="00B1037A" w:rsidRPr="00F62AE7" w:rsidRDefault="00B1037A" w:rsidP="00B1002D">
            <w:pPr>
              <w:rPr>
                <w:rFonts w:asciiTheme="minorHAnsi" w:hAnsiTheme="minorHAnsi" w:cs="Calibri"/>
                <w:color w:val="000000"/>
              </w:rPr>
            </w:pPr>
            <w:r w:rsidRPr="00F62AE7">
              <w:rPr>
                <w:rFonts w:asciiTheme="minorHAnsi" w:hAnsiTheme="minorHAnsi" w:cs="Calibri"/>
                <w:color w:val="000000"/>
              </w:rPr>
              <w:t xml:space="preserve">Zmienna, zależna od organizacji pracy danego dnia.  </w:t>
            </w:r>
          </w:p>
        </w:tc>
      </w:tr>
      <w:tr w:rsidR="00B1037A" w:rsidRPr="00F62AE7" w:rsidTr="00B1002D">
        <w:trPr>
          <w:trHeight w:val="346"/>
        </w:trPr>
        <w:tc>
          <w:tcPr>
            <w:tcW w:w="3074" w:type="dxa"/>
          </w:tcPr>
          <w:p w:rsidR="00B1037A" w:rsidRPr="00F62AE7" w:rsidRDefault="00B1037A" w:rsidP="00B1002D">
            <w:pPr>
              <w:rPr>
                <w:rFonts w:asciiTheme="minorHAnsi" w:hAnsiTheme="minorHAnsi" w:cs="Calibri"/>
                <w:b/>
                <w:bCs/>
                <w:color w:val="000000"/>
              </w:rPr>
            </w:pPr>
            <w:r w:rsidRPr="00F62AE7">
              <w:rPr>
                <w:rFonts w:asciiTheme="minorHAnsi" w:hAnsiTheme="minorHAnsi" w:cs="Calibri"/>
                <w:b/>
                <w:bCs/>
                <w:color w:val="000000"/>
              </w:rPr>
              <w:t>Inne uwagi</w:t>
            </w:r>
          </w:p>
        </w:tc>
        <w:tc>
          <w:tcPr>
            <w:tcW w:w="10636" w:type="dxa"/>
          </w:tcPr>
          <w:p w:rsidR="00B1037A" w:rsidRPr="00F62AE7" w:rsidRDefault="00B1037A" w:rsidP="00B1002D">
            <w:pPr>
              <w:rPr>
                <w:rFonts w:asciiTheme="minorHAnsi" w:hAnsiTheme="minorHAnsi" w:cs="Calibri"/>
                <w:color w:val="000000"/>
              </w:rPr>
            </w:pPr>
            <w:r w:rsidRPr="00F62AE7">
              <w:rPr>
                <w:rFonts w:asciiTheme="minorHAnsi" w:hAnsiTheme="minorHAnsi" w:cs="Calibri"/>
                <w:color w:val="000000"/>
              </w:rPr>
              <w:t xml:space="preserve">Uczestnicy powinni mieć możliwość pracy </w:t>
            </w:r>
            <w:proofErr w:type="spellStart"/>
            <w:r w:rsidRPr="00F62AE7">
              <w:rPr>
                <w:rFonts w:asciiTheme="minorHAnsi" w:hAnsiTheme="minorHAnsi" w:cs="Calibri"/>
                <w:color w:val="000000"/>
              </w:rPr>
              <w:t>nad</w:t>
            </w:r>
            <w:proofErr w:type="spellEnd"/>
            <w:r w:rsidRPr="00F62AE7">
              <w:rPr>
                <w:rFonts w:asciiTheme="minorHAnsi" w:hAnsiTheme="minorHAnsi" w:cs="Calibri"/>
                <w:color w:val="000000"/>
              </w:rPr>
              <w:t xml:space="preserve"> projektami badawczymi poza czasem przeznaczonym na warsztaty, włączając w to dostęp do sali i sprzętu (pod nadzorem opiekuna).</w:t>
            </w:r>
          </w:p>
        </w:tc>
      </w:tr>
    </w:tbl>
    <w:p w:rsidR="00A54EA5" w:rsidRDefault="00A54EA5"/>
    <w:p w:rsidR="00B00E61" w:rsidRPr="00FD1BDC" w:rsidRDefault="00FD1BDC" w:rsidP="00FD1BDC">
      <w:pPr>
        <w:tabs>
          <w:tab w:val="left" w:pos="9930"/>
        </w:tabs>
      </w:pPr>
      <w:r>
        <w:tab/>
      </w:r>
    </w:p>
    <w:sectPr w:rsidR="00B00E61" w:rsidRPr="00FD1BDC" w:rsidSect="006929FC">
      <w:headerReference w:type="default" r:id="rId23"/>
      <w:footerReference w:type="default" r:id="rId24"/>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4E24" w:rsidRDefault="00D14E24" w:rsidP="006929FC">
      <w:pPr>
        <w:spacing w:after="0" w:line="240" w:lineRule="auto"/>
      </w:pPr>
      <w:r>
        <w:separator/>
      </w:r>
    </w:p>
  </w:endnote>
  <w:endnote w:type="continuationSeparator" w:id="0">
    <w:p w:rsidR="00D14E24" w:rsidRDefault="00D14E24" w:rsidP="006929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EE"/>
    <w:family w:val="swiss"/>
    <w:pitch w:val="variable"/>
    <w:sig w:usb0="A00002EF" w:usb1="4000207B" w:usb2="00000000" w:usb3="00000000" w:csb0="0000009F" w:csb1="00000000"/>
  </w:font>
  <w:font w:name="Calibri Light">
    <w:altName w:val="Segoe UI"/>
    <w:charset w:val="EE"/>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83E" w:rsidRDefault="00634E76" w:rsidP="00E9283E">
    <w:pPr>
      <w:pStyle w:val="Stopka"/>
      <w:tabs>
        <w:tab w:val="clear" w:pos="4536"/>
        <w:tab w:val="clear" w:pos="9072"/>
        <w:tab w:val="left" w:pos="8580"/>
      </w:tabs>
      <w:rPr>
        <w:noProof/>
        <w:lang w:eastAsia="pl-PL"/>
      </w:rPr>
    </w:pPr>
    <w:r w:rsidRPr="00634E76">
      <w:rPr>
        <w:noProof/>
        <w:lang w:eastAsia="pl-PL"/>
      </w:rPr>
      <w:drawing>
        <wp:anchor distT="0" distB="0" distL="114300" distR="114300" simplePos="0" relativeHeight="251676672" behindDoc="1" locked="0" layoutInCell="1" allowOverlap="1">
          <wp:simplePos x="0" y="0"/>
          <wp:positionH relativeFrom="margin">
            <wp:posOffset>2817495</wp:posOffset>
          </wp:positionH>
          <wp:positionV relativeFrom="paragraph">
            <wp:posOffset>147955</wp:posOffset>
          </wp:positionV>
          <wp:extent cx="2781300" cy="379068"/>
          <wp:effectExtent l="0" t="0" r="0" b="2540"/>
          <wp:wrapNone/>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1300" cy="379068"/>
                  </a:xfrm>
                  <a:prstGeom prst="rect">
                    <a:avLst/>
                  </a:prstGeom>
                  <a:noFill/>
                  <a:ln>
                    <a:noFill/>
                  </a:ln>
                </pic:spPr>
              </pic:pic>
            </a:graphicData>
          </a:graphic>
        </wp:anchor>
      </w:drawing>
    </w:r>
    <w:r w:rsidR="00E9283E" w:rsidRPr="006929FC">
      <w:rPr>
        <w:noProof/>
        <w:lang w:eastAsia="pl-PL"/>
      </w:rPr>
      <w:drawing>
        <wp:anchor distT="0" distB="0" distL="114300" distR="114300" simplePos="0" relativeHeight="251662336" behindDoc="1" locked="0" layoutInCell="1" allowOverlap="1">
          <wp:simplePos x="0" y="0"/>
          <wp:positionH relativeFrom="margin">
            <wp:posOffset>6682105</wp:posOffset>
          </wp:positionH>
          <wp:positionV relativeFrom="paragraph">
            <wp:posOffset>90170</wp:posOffset>
          </wp:positionV>
          <wp:extent cx="2206980" cy="438150"/>
          <wp:effectExtent l="0" t="0" r="3175"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06980" cy="438150"/>
                  </a:xfrm>
                  <a:prstGeom prst="rect">
                    <a:avLst/>
                  </a:prstGeom>
                  <a:noFill/>
                  <a:ln>
                    <a:noFill/>
                  </a:ln>
                </pic:spPr>
              </pic:pic>
            </a:graphicData>
          </a:graphic>
        </wp:anchor>
      </w:drawing>
    </w:r>
    <w:r w:rsidR="00E9283E" w:rsidRPr="006929FC">
      <w:rPr>
        <w:noProof/>
        <w:lang w:eastAsia="pl-PL"/>
      </w:rPr>
      <w:drawing>
        <wp:anchor distT="0" distB="0" distL="114300" distR="114300" simplePos="0" relativeHeight="251661312" behindDoc="1" locked="0" layoutInCell="1" allowOverlap="1">
          <wp:simplePos x="0" y="0"/>
          <wp:positionH relativeFrom="margin">
            <wp:posOffset>0</wp:posOffset>
          </wp:positionH>
          <wp:positionV relativeFrom="paragraph">
            <wp:posOffset>32385</wp:posOffset>
          </wp:positionV>
          <wp:extent cx="1323975" cy="554902"/>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3975" cy="554902"/>
                  </a:xfrm>
                  <a:prstGeom prst="rect">
                    <a:avLst/>
                  </a:prstGeom>
                  <a:noFill/>
                  <a:ln>
                    <a:noFill/>
                  </a:ln>
                </pic:spPr>
              </pic:pic>
            </a:graphicData>
          </a:graphic>
        </wp:anchor>
      </w:drawing>
    </w:r>
    <w:r w:rsidR="00E9283E">
      <w:rPr>
        <w:noProof/>
        <w:lang w:eastAsia="pl-PL"/>
      </w:rPr>
      <w:tab/>
    </w:r>
  </w:p>
  <w:p w:rsidR="006929FC" w:rsidRDefault="00634E76" w:rsidP="00634E76">
    <w:pPr>
      <w:pStyle w:val="Stopka"/>
      <w:tabs>
        <w:tab w:val="clear" w:pos="4536"/>
        <w:tab w:val="clear" w:pos="9072"/>
        <w:tab w:val="left" w:pos="4440"/>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4E24" w:rsidRDefault="00D14E24" w:rsidP="006929FC">
      <w:pPr>
        <w:spacing w:after="0" w:line="240" w:lineRule="auto"/>
      </w:pPr>
      <w:r>
        <w:separator/>
      </w:r>
    </w:p>
  </w:footnote>
  <w:footnote w:type="continuationSeparator" w:id="0">
    <w:p w:rsidR="00D14E24" w:rsidRDefault="00D14E24" w:rsidP="006929F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9FC" w:rsidRDefault="0032427E">
    <w:pPr>
      <w:pStyle w:val="Nagwek"/>
    </w:pPr>
    <w:sdt>
      <w:sdtPr>
        <w:id w:val="-1008604068"/>
        <w:docPartObj>
          <w:docPartGallery w:val="Page Numbers (Margins)"/>
          <w:docPartUnique/>
        </w:docPartObj>
      </w:sdtPr>
      <w:sdtContent>
        <w:r>
          <w:rPr>
            <w:noProof/>
            <w:lang w:eastAsia="pl-PL"/>
          </w:rPr>
          <w:pict>
            <v:rect id="Prostokąt 1" o:spid="_x0000_s4097" style="position:absolute;margin-left:37.8pt;margin-top:0;width:64.5pt;height:34.15pt;z-index:251678720;visibility:visible;mso-width-percent:900;mso-top-percent:100;mso-position-horizontal:right;mso-position-horizontal-relative:right-margin-area;mso-position-vertical-relative:margin;mso-width-percent:900;mso-top-percent:100;mso-width-relative:right-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" o:allowincell="f" stroked="f">
              <v:textbox style="mso-fit-shape-to-text:t" inset="0,,0">
                <w:txbxContent>
                  <w:p w:rsidR="00B1037A" w:rsidRDefault="00B1037A">
                    <w:pPr>
                      <w:pBdr>
                        <w:top w:val="single" w:sz="4" w:space="1" w:color="D8D8D8" w:themeColor="background1" w:themeShade="D8"/>
                      </w:pBdr>
                    </w:pPr>
                    <w:r>
                      <w:t xml:space="preserve">Strona | </w:t>
                    </w:r>
                    <w:r w:rsidR="0032427E">
                      <w:fldChar w:fldCharType="begin"/>
                    </w:r>
                    <w:r>
                      <w:instrText>PAGE   \* MERGEFORMAT</w:instrText>
                    </w:r>
                    <w:r w:rsidR="0032427E">
                      <w:fldChar w:fldCharType="separate"/>
                    </w:r>
                    <w:r w:rsidR="0056362D">
                      <w:rPr>
                        <w:noProof/>
                      </w:rPr>
                      <w:t>1</w:t>
                    </w:r>
                    <w:r w:rsidR="0032427E">
                      <w:fldChar w:fldCharType="end"/>
                    </w:r>
                  </w:p>
                </w:txbxContent>
              </v:textbox>
              <w10:wrap anchorx="margin" anchory="margin"/>
            </v:rect>
          </w:pict>
        </w:r>
      </w:sdtContent>
    </w:sdt>
    <w:r w:rsidR="0094588F" w:rsidRPr="001E2490">
      <w:rPr>
        <w:noProof/>
        <w:lang w:eastAsia="pl-PL"/>
      </w:rPr>
      <w:drawing>
        <wp:anchor distT="0" distB="0" distL="114300" distR="114300" simplePos="0" relativeHeight="251670528" behindDoc="1" locked="0" layoutInCell="1" allowOverlap="1">
          <wp:simplePos x="0" y="0"/>
          <wp:positionH relativeFrom="column">
            <wp:posOffset>2388870</wp:posOffset>
          </wp:positionH>
          <wp:positionV relativeFrom="paragraph">
            <wp:posOffset>-96520</wp:posOffset>
          </wp:positionV>
          <wp:extent cx="2236385" cy="304800"/>
          <wp:effectExtent l="0" t="0" r="0" b="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36385" cy="304800"/>
                  </a:xfrm>
                  <a:prstGeom prst="rect">
                    <a:avLst/>
                  </a:prstGeom>
                  <a:noFill/>
                  <a:ln>
                    <a:noFill/>
                  </a:ln>
                </pic:spPr>
              </pic:pic>
            </a:graphicData>
          </a:graphic>
        </wp:anchor>
      </w:drawing>
    </w:r>
    <w:r w:rsidR="001E2490" w:rsidRPr="001E2490">
      <w:rPr>
        <w:noProof/>
        <w:lang w:eastAsia="pl-PL"/>
      </w:rPr>
      <w:drawing>
        <wp:anchor distT="0" distB="0" distL="114300" distR="114300" simplePos="0" relativeHeight="251671552" behindDoc="1" locked="0" layoutInCell="1" allowOverlap="1">
          <wp:simplePos x="0" y="0"/>
          <wp:positionH relativeFrom="column">
            <wp:posOffset>5236210</wp:posOffset>
          </wp:positionH>
          <wp:positionV relativeFrom="paragraph">
            <wp:posOffset>-139700</wp:posOffset>
          </wp:positionV>
          <wp:extent cx="1619630" cy="371475"/>
          <wp:effectExtent l="0" t="0" r="0" b="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9630" cy="371475"/>
                  </a:xfrm>
                  <a:prstGeom prst="rect">
                    <a:avLst/>
                  </a:prstGeom>
                  <a:noFill/>
                  <a:ln>
                    <a:noFill/>
                  </a:ln>
                </pic:spPr>
              </pic:pic>
            </a:graphicData>
          </a:graphic>
        </wp:anchor>
      </w:drawing>
    </w:r>
    <w:r w:rsidR="00E9283E">
      <w:rPr>
        <w:noProof/>
        <w:lang w:eastAsia="pl-PL"/>
      </w:rPr>
      <w:drawing>
        <wp:anchor distT="0" distB="0" distL="114300" distR="114300" simplePos="0" relativeHeight="251665408" behindDoc="1" locked="0" layoutInCell="1" allowOverlap="1">
          <wp:simplePos x="0" y="0"/>
          <wp:positionH relativeFrom="column">
            <wp:posOffset>-223520</wp:posOffset>
          </wp:positionH>
          <wp:positionV relativeFrom="paragraph">
            <wp:posOffset>-446660</wp:posOffset>
          </wp:positionV>
          <wp:extent cx="2305050" cy="882764"/>
          <wp:effectExtent l="0" t="0" r="0" b="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alopolskie_talenty_poziom-01.png"/>
                  <pic:cNvPicPr/>
                </pic:nvPicPr>
                <pic:blipFill>
                  <a:blip r:embed="rId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357675" cy="902918"/>
                  </a:xfrm>
                  <a:prstGeom prst="rect">
                    <a:avLst/>
                  </a:prstGeom>
                </pic:spPr>
              </pic:pic>
            </a:graphicData>
          </a:graphic>
        </wp:anchor>
      </w:drawing>
    </w:r>
    <w:r w:rsidR="00E9283E" w:rsidRPr="006929FC">
      <w:rPr>
        <w:noProof/>
        <w:lang w:eastAsia="pl-PL"/>
      </w:rPr>
      <w:drawing>
        <wp:anchor distT="0" distB="0" distL="114300" distR="114300" simplePos="0" relativeHeight="251663360" behindDoc="1" locked="0" layoutInCell="1" allowOverlap="1">
          <wp:simplePos x="0" y="0"/>
          <wp:positionH relativeFrom="margin">
            <wp:posOffset>7701280</wp:posOffset>
          </wp:positionH>
          <wp:positionV relativeFrom="paragraph">
            <wp:posOffset>-163830</wp:posOffset>
          </wp:positionV>
          <wp:extent cx="1190625" cy="419244"/>
          <wp:effectExtent l="0" t="0" r="0" b="0"/>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90625" cy="419244"/>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6C48FC"/>
    <w:multiLevelType w:val="hybridMultilevel"/>
    <w:tmpl w:val="471A0B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52110CB8"/>
    <w:multiLevelType w:val="multilevel"/>
    <w:tmpl w:val="39FE30F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nsid w:val="6FFA1FD3"/>
    <w:multiLevelType w:val="hybridMultilevel"/>
    <w:tmpl w:val="4FF4C2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740776FC"/>
    <w:multiLevelType w:val="multilevel"/>
    <w:tmpl w:val="D57C86C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nsid w:val="77264945"/>
    <w:multiLevelType w:val="multilevel"/>
    <w:tmpl w:val="2F6EE22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nsid w:val="7B3F0313"/>
    <w:multiLevelType w:val="hybridMultilevel"/>
    <w:tmpl w:val="599649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5"/>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6929FC"/>
    <w:rsid w:val="001D1E9D"/>
    <w:rsid w:val="001E2490"/>
    <w:rsid w:val="0032427E"/>
    <w:rsid w:val="00527D77"/>
    <w:rsid w:val="0056362D"/>
    <w:rsid w:val="00634E76"/>
    <w:rsid w:val="00665FE1"/>
    <w:rsid w:val="006929FC"/>
    <w:rsid w:val="00776A65"/>
    <w:rsid w:val="0094588F"/>
    <w:rsid w:val="00A54EA5"/>
    <w:rsid w:val="00AA0B5F"/>
    <w:rsid w:val="00B1037A"/>
    <w:rsid w:val="00B6588A"/>
    <w:rsid w:val="00C24242"/>
    <w:rsid w:val="00CA67C1"/>
    <w:rsid w:val="00D14E24"/>
    <w:rsid w:val="00DE1733"/>
    <w:rsid w:val="00E86013"/>
    <w:rsid w:val="00E9283E"/>
    <w:rsid w:val="00EA70A3"/>
    <w:rsid w:val="00FD1BD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2427E"/>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929F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929FC"/>
  </w:style>
  <w:style w:type="paragraph" w:styleId="Stopka">
    <w:name w:val="footer"/>
    <w:basedOn w:val="Normalny"/>
    <w:link w:val="StopkaZnak"/>
    <w:uiPriority w:val="99"/>
    <w:unhideWhenUsed/>
    <w:rsid w:val="006929F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929FC"/>
  </w:style>
  <w:style w:type="paragraph" w:styleId="Akapitzlist">
    <w:name w:val="List Paragraph"/>
    <w:basedOn w:val="Normalny"/>
    <w:uiPriority w:val="34"/>
    <w:qFormat/>
    <w:rsid w:val="00B1037A"/>
    <w:pPr>
      <w:suppressAutoHyphens/>
      <w:spacing w:after="0" w:line="240" w:lineRule="auto"/>
      <w:ind w:left="720"/>
      <w:contextualSpacing/>
    </w:pPr>
    <w:rPr>
      <w:rFonts w:ascii="Times New Roman" w:eastAsia="Times New Roman" w:hAnsi="Times New Roman" w:cs="Times New Roman"/>
      <w:color w:val="00000A"/>
      <w:sz w:val="24"/>
      <w:szCs w:val="24"/>
      <w:lang w:eastAsia="pl-PL"/>
    </w:rPr>
  </w:style>
  <w:style w:type="table" w:styleId="Tabela-Siatka">
    <w:name w:val="Table Grid"/>
    <w:basedOn w:val="Standardowy"/>
    <w:rsid w:val="00B1037A"/>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basedOn w:val="Domylnaczcionkaakapitu"/>
    <w:unhideWhenUsed/>
    <w:rsid w:val="00B1037A"/>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56240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isap.sejm.gov.pl/DetailsServlet?id=WDU20101000643" TargetMode="External"/><Relationship Id="rId18" Type="http://schemas.openxmlformats.org/officeDocument/2006/relationships/hyperlink" Target="http://www.zdch.uj.edu.pl/chlast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fuw.edu.pl/pfdz/lasery-BHP.html" TargetMode="External"/><Relationship Id="rId7" Type="http://schemas.openxmlformats.org/officeDocument/2006/relationships/settings" Target="settings.xml"/><Relationship Id="rId12" Type="http://schemas.openxmlformats.org/officeDocument/2006/relationships/hyperlink" Target="https://quizizz.com/signup" TargetMode="External"/><Relationship Id="rId17" Type="http://schemas.openxmlformats.org/officeDocument/2006/relationships/hyperlink" Target="http://www.zdch.uj.edu.pl/chlast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zdch.uj.edu.pl/chlasts" TargetMode="External"/><Relationship Id="rId20" Type="http://schemas.openxmlformats.org/officeDocument/2006/relationships/hyperlink" Target="http://isap.sejm.gov.pl/DetailsServlet?id=WDU2010100064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quizizz.com/admin/quiz/58e808a25faa9d643b898dd7"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fuw.edu.pl/pfdz/lasery-BHP.html"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zdch.uj.edu.pl/chlas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iop.pl/CIOPPortalWAR/appmanager/ciop/pl?_nfpb=true&amp;_pageLabel=P17600564961351869251623&amp;html_tresc_root_id=12125&amp;html_tresc_id=12256&amp;html_klucz=12125&amp;html_klucz_spis=" TargetMode="External"/><Relationship Id="rId22" Type="http://schemas.openxmlformats.org/officeDocument/2006/relationships/hyperlink" Target="https://quizizz.com/admin/quiz/58e808a25faa9d643b898dd7"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7.emf"/><Relationship Id="rId2" Type="http://schemas.openxmlformats.org/officeDocument/2006/relationships/image" Target="media/image6.emf"/><Relationship Id="rId1" Type="http://schemas.openxmlformats.org/officeDocument/2006/relationships/image" Target="media/image5.emf"/></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27ece42a-1d8e-43a7-b1c1-b9926cbdc133">WIOSNA-103-51623</_dlc_DocId>
    <_dlc_DocIdUrl xmlns="27ece42a-1d8e-43a7-b1c1-b9926cbdc133">
      <Url>http://intranet/projektowy/_layouts/DocIdRedir.aspx?ID=WIOSNA-103-51623</Url>
      <Description>WIOSNA-103-51623</Description>
    </_dlc_DocIdUrl>
    <Uwagi xmlns="a9b6e0f7-400e-4c72-ae8b-7fb4f6fa43df" xsi:nil="true"/>
    <Nazwa_x0020_komisji_x0020_konkursowej xmlns="a9b6e0f7-400e-4c72-ae8b-7fb4f6fa43d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E758C4781307941873903034A587934" ma:contentTypeVersion="2" ma:contentTypeDescription="Utwórz nowy dokument." ma:contentTypeScope="" ma:versionID="f872563cc8fd29cda9fc01368d681fe8">
  <xsd:schema xmlns:xsd="http://www.w3.org/2001/XMLSchema" xmlns:xs="http://www.w3.org/2001/XMLSchema" xmlns:p="http://schemas.microsoft.com/office/2006/metadata/properties" xmlns:ns2="27ece42a-1d8e-43a7-b1c1-b9926cbdc133" xmlns:ns3="a9b6e0f7-400e-4c72-ae8b-7fb4f6fa43df" targetNamespace="http://schemas.microsoft.com/office/2006/metadata/properties" ma:root="true" ma:fieldsID="b80da3f8763b9d878b9a699d0dda3840" ns2:_="" ns3:_="">
    <xsd:import namespace="27ece42a-1d8e-43a7-b1c1-b9926cbdc133"/>
    <xsd:import namespace="a9b6e0f7-400e-4c72-ae8b-7fb4f6fa43df"/>
    <xsd:element name="properties">
      <xsd:complexType>
        <xsd:sequence>
          <xsd:element name="documentManagement">
            <xsd:complexType>
              <xsd:all>
                <xsd:element ref="ns2:_dlc_DocId" minOccurs="0"/>
                <xsd:element ref="ns2:_dlc_DocIdUrl" minOccurs="0"/>
                <xsd:element ref="ns2:_dlc_DocIdPersistId" minOccurs="0"/>
                <xsd:element ref="ns3:Uwagi" minOccurs="0"/>
                <xsd:element ref="ns3:Nazwa_x0020_komisji_x0020_konkursowej"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ece42a-1d8e-43a7-b1c1-b9926cbdc133"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yfikator trwały" ma:description="Zachowaj identyfikator podczas dodawania."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9b6e0f7-400e-4c72-ae8b-7fb4f6fa43df" elementFormDefault="qualified">
    <xsd:import namespace="http://schemas.microsoft.com/office/2006/documentManagement/types"/>
    <xsd:import namespace="http://schemas.microsoft.com/office/infopath/2007/PartnerControls"/>
    <xsd:element name="Uwagi" ma:index="11" nillable="true" ma:displayName="Uwagi" ma:internalName="Uwagi">
      <xsd:simpleType>
        <xsd:restriction base="dms:Note"/>
      </xsd:simpleType>
    </xsd:element>
    <xsd:element name="Nazwa_x0020_komisji_x0020_konkursowej" ma:index="12" nillable="true" ma:displayName="Nazwa komisji konkursowej" ma:internalName="Nazwa_x0020_komisji_x0020_konkursowej">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FBEE39-C220-4841-9B4C-CEEB9B4DCFED}">
  <ds:schemaRefs>
    <ds:schemaRef ds:uri="http://schemas.microsoft.com/sharepoint/events"/>
  </ds:schemaRefs>
</ds:datastoreItem>
</file>

<file path=customXml/itemProps2.xml><?xml version="1.0" encoding="utf-8"?>
<ds:datastoreItem xmlns:ds="http://schemas.openxmlformats.org/officeDocument/2006/customXml" ds:itemID="{74C66BD3-7EC6-46B0-BD4A-3F9EA22D635D}">
  <ds:schemaRefs>
    <ds:schemaRef ds:uri="http://schemas.microsoft.com/sharepoint/v3/contenttype/forms"/>
  </ds:schemaRefs>
</ds:datastoreItem>
</file>

<file path=customXml/itemProps3.xml><?xml version="1.0" encoding="utf-8"?>
<ds:datastoreItem xmlns:ds="http://schemas.openxmlformats.org/officeDocument/2006/customXml" ds:itemID="{00016F5F-94D0-4951-AE13-2D1A95D3D2D7}">
  <ds:schemaRefs>
    <ds:schemaRef ds:uri="http://schemas.microsoft.com/office/2006/metadata/properties"/>
    <ds:schemaRef ds:uri="http://schemas.microsoft.com/office/infopath/2007/PartnerControls"/>
    <ds:schemaRef ds:uri="27ece42a-1d8e-43a7-b1c1-b9926cbdc133"/>
    <ds:schemaRef ds:uri="a9b6e0f7-400e-4c72-ae8b-7fb4f6fa43df"/>
  </ds:schemaRefs>
</ds:datastoreItem>
</file>

<file path=customXml/itemProps4.xml><?xml version="1.0" encoding="utf-8"?>
<ds:datastoreItem xmlns:ds="http://schemas.openxmlformats.org/officeDocument/2006/customXml" ds:itemID="{FB73FB49-FAE5-4251-9B6C-025008299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ece42a-1d8e-43a7-b1c1-b9926cbdc133"/>
    <ds:schemaRef ds:uri="a9b6e0f7-400e-4c72-ae8b-7fb4f6fa4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3258</Words>
  <Characters>19548</Characters>
  <Application>Microsoft Office Word</Application>
  <DocSecurity>0</DocSecurity>
  <Lines>162</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Grabowicz</dc:creator>
  <cp:keywords/>
  <dc:description/>
  <cp:lastModifiedBy>Dynowska</cp:lastModifiedBy>
  <cp:revision>3</cp:revision>
  <cp:lastPrinted>2017-03-29T08:44:00Z</cp:lastPrinted>
  <dcterms:created xsi:type="dcterms:W3CDTF">2018-02-14T10:42:00Z</dcterms:created>
  <dcterms:modified xsi:type="dcterms:W3CDTF">2018-03-16T09:59:00Z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da6efb30-d7af-4dde-a23c-66b89c4cb009</vt:lpwstr>
  </property>
  <property fmtid="{D5CDD505-2E9C-101B-9397-08002B2CF9AE}" pid="3" name="ContentTypeId">
    <vt:lpwstr>0x010100CE758C4781307941873903034A587934</vt:lpwstr>
  </property>
</Properties>
</file>